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009" w:rsidRDefault="00F71009">
      <w:pPr>
        <w:tabs>
          <w:tab w:val="left" w:pos="7200"/>
        </w:tabs>
        <w:rPr>
          <w:rFonts w:ascii="Arial" w:hAnsi="Arial"/>
          <w:b/>
          <w:sz w:val="16"/>
        </w:rPr>
      </w:pPr>
      <w:r>
        <w:rPr>
          <w:rFonts w:ascii="Arial" w:hAnsi="Arial"/>
          <w:b/>
          <w:sz w:val="16"/>
        </w:rPr>
        <w:t>Atlanta Regional Commission</w:t>
      </w:r>
    </w:p>
    <w:p w:rsidR="00F71009" w:rsidRDefault="00F71009">
      <w:pPr>
        <w:tabs>
          <w:tab w:val="left" w:pos="7200"/>
        </w:tabs>
        <w:rPr>
          <w:rFonts w:ascii="Arial" w:hAnsi="Arial"/>
          <w:sz w:val="16"/>
        </w:rPr>
      </w:pPr>
      <w:smartTag w:uri="urn:schemas-microsoft-com:office:smarttags" w:element="place">
        <w:smartTag w:uri="urn:schemas-microsoft-com:office:smarttags" w:element="City">
          <w:r>
            <w:rPr>
              <w:rFonts w:ascii="Arial" w:hAnsi="Arial"/>
              <w:sz w:val="16"/>
            </w:rPr>
            <w:t>40</w:t>
          </w:r>
        </w:smartTag>
        <w:r>
          <w:rPr>
            <w:rFonts w:ascii="Arial" w:hAnsi="Arial"/>
            <w:sz w:val="16"/>
          </w:rPr>
          <w:t xml:space="preserve"> Courtland Street, </w:t>
        </w:r>
        <w:smartTag w:uri="urn:schemas-microsoft-com:office:smarttags" w:element="State">
          <w:r>
            <w:rPr>
              <w:rFonts w:ascii="Arial" w:hAnsi="Arial"/>
              <w:sz w:val="16"/>
            </w:rPr>
            <w:t>NE</w:t>
          </w:r>
        </w:smartTag>
      </w:smartTag>
    </w:p>
    <w:p w:rsidR="00F71009" w:rsidRDefault="00F71009">
      <w:pPr>
        <w:tabs>
          <w:tab w:val="left" w:pos="7200"/>
        </w:tabs>
        <w:rPr>
          <w:rFonts w:ascii="Arial" w:hAnsi="Arial"/>
          <w:b/>
          <w:i/>
          <w:sz w:val="16"/>
        </w:rPr>
      </w:pPr>
      <w:r>
        <w:rPr>
          <w:rFonts w:ascii="Arial" w:hAnsi="Arial"/>
          <w:sz w:val="16"/>
        </w:rPr>
        <w:t>Atlanta, Georgia 30303</w:t>
      </w:r>
    </w:p>
    <w:p w:rsidR="00F71009" w:rsidRDefault="00994367">
      <w:pPr>
        <w:tabs>
          <w:tab w:val="left" w:pos="7200"/>
        </w:tabs>
        <w:rPr>
          <w:b/>
          <w:i/>
        </w:rPr>
      </w:pPr>
      <w:r>
        <w:rPr>
          <w:noProof/>
        </w:rPr>
        <mc:AlternateContent>
          <mc:Choice Requires="wps">
            <w:drawing>
              <wp:anchor distT="0" distB="0" distL="114300" distR="114300" simplePos="0" relativeHeight="251657728" behindDoc="0" locked="0" layoutInCell="0" allowOverlap="1">
                <wp:simplePos x="0" y="0"/>
                <wp:positionH relativeFrom="column">
                  <wp:posOffset>-914400</wp:posOffset>
                </wp:positionH>
                <wp:positionV relativeFrom="paragraph">
                  <wp:posOffset>83820</wp:posOffset>
                </wp:positionV>
                <wp:extent cx="6583680" cy="5080"/>
                <wp:effectExtent l="0" t="0" r="26670" b="3302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83680" cy="5080"/>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6.6pt" to="446.4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" o:allowincell="f" strokeweight="1pt">
                <v:stroke startarrowwidth="narrow" startarrowlength="short" endarrowwidth="narrow" endarrowlength="short"/>
              </v:line>
            </w:pict>
          </mc:Fallback>
        </mc:AlternateContent>
      </w:r>
    </w:p>
    <w:p w:rsidR="0030160F" w:rsidRDefault="00F71009" w:rsidP="0030160F">
      <w:pPr>
        <w:tabs>
          <w:tab w:val="left" w:pos="7290"/>
        </w:tabs>
        <w:rPr>
          <w:b/>
          <w:i/>
          <w:sz w:val="24"/>
        </w:rPr>
      </w:pPr>
      <w:r>
        <w:rPr>
          <w:b/>
          <w:i/>
        </w:rPr>
        <w:tab/>
      </w:r>
      <w:r w:rsidR="0030160F" w:rsidRPr="009975E2">
        <w:rPr>
          <w:b/>
          <w:i/>
          <w:sz w:val="48"/>
        </w:rPr>
        <w:object w:dxaOrig="3391" w:dyaOrig="15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5pt;height:37.5pt" o:ole="" fillcolor="window">
            <v:imagedata r:id="rId9" o:title=""/>
          </v:shape>
          <o:OLEObject Type="Embed" ProgID="MSDraw" ShapeID="_x0000_i1025" DrawAspect="Content" ObjectID="_1441717984" r:id="rId10">
            <o:FieldCodes>\* mergeformat</o:FieldCodes>
          </o:OLEObject>
        </w:object>
      </w:r>
    </w:p>
    <w:p w:rsidR="00A07298" w:rsidRDefault="00A07298" w:rsidP="0030160F">
      <w:pPr>
        <w:pStyle w:val="Heading7"/>
        <w:rPr>
          <w:rFonts w:ascii="Impact" w:hAnsi="Impact"/>
          <w:smallCaps w:val="0"/>
        </w:rPr>
      </w:pPr>
    </w:p>
    <w:p w:rsidR="004A17E2" w:rsidRDefault="00A07298" w:rsidP="00A07298">
      <w:pPr>
        <w:tabs>
          <w:tab w:val="left" w:pos="7290"/>
        </w:tabs>
        <w:jc w:val="center"/>
        <w:rPr>
          <w:rFonts w:ascii="Impact" w:hAnsi="Impact"/>
          <w:sz w:val="40"/>
          <w:szCs w:val="40"/>
        </w:rPr>
      </w:pPr>
      <w:r>
        <w:rPr>
          <w:rFonts w:ascii="Impact" w:hAnsi="Impact"/>
          <w:sz w:val="40"/>
          <w:szCs w:val="40"/>
        </w:rPr>
        <w:t xml:space="preserve">Livable Centers Initiative </w:t>
      </w:r>
      <w:r w:rsidR="004A17E2">
        <w:rPr>
          <w:rFonts w:ascii="Impact" w:hAnsi="Impact"/>
          <w:sz w:val="40"/>
          <w:szCs w:val="40"/>
        </w:rPr>
        <w:t>and Community Choices</w:t>
      </w:r>
    </w:p>
    <w:p w:rsidR="00A07298" w:rsidRPr="00910674" w:rsidRDefault="004A17E2" w:rsidP="00A07298">
      <w:pPr>
        <w:tabs>
          <w:tab w:val="left" w:pos="7290"/>
        </w:tabs>
        <w:jc w:val="center"/>
        <w:rPr>
          <w:rFonts w:ascii="Impact" w:hAnsi="Impact"/>
          <w:sz w:val="40"/>
          <w:szCs w:val="40"/>
        </w:rPr>
      </w:pPr>
      <w:r>
        <w:rPr>
          <w:rFonts w:ascii="Impact" w:hAnsi="Impact"/>
          <w:sz w:val="40"/>
          <w:szCs w:val="40"/>
        </w:rPr>
        <w:t xml:space="preserve">2014 </w:t>
      </w:r>
      <w:r w:rsidR="00A07298">
        <w:rPr>
          <w:rFonts w:ascii="Impact" w:hAnsi="Impact"/>
          <w:sz w:val="40"/>
          <w:szCs w:val="40"/>
        </w:rPr>
        <w:t>A</w:t>
      </w:r>
      <w:r w:rsidR="00A07298" w:rsidRPr="00B41C91">
        <w:rPr>
          <w:rFonts w:ascii="Impact" w:hAnsi="Impact"/>
          <w:sz w:val="40"/>
          <w:szCs w:val="40"/>
        </w:rPr>
        <w:t>pplication</w:t>
      </w:r>
    </w:p>
    <w:p w:rsidR="00A07298" w:rsidRDefault="00A07298" w:rsidP="0030160F">
      <w:pPr>
        <w:pStyle w:val="Heading7"/>
        <w:rPr>
          <w:rFonts w:ascii="Impact" w:hAnsi="Impact"/>
          <w:smallCaps w:val="0"/>
        </w:rPr>
      </w:pPr>
    </w:p>
    <w:p w:rsidR="00084674" w:rsidRPr="00FD4C94" w:rsidRDefault="00A07298" w:rsidP="0030160F">
      <w:pPr>
        <w:pStyle w:val="Heading7"/>
        <w:rPr>
          <w:rFonts w:ascii="Impact" w:hAnsi="Impact"/>
          <w:smallCaps w:val="0"/>
          <w:u w:val="single"/>
        </w:rPr>
      </w:pPr>
      <w:r w:rsidRPr="00FD4C94">
        <w:rPr>
          <w:rFonts w:ascii="Impact" w:hAnsi="Impact"/>
          <w:smallCaps w:val="0"/>
          <w:u w:val="single"/>
        </w:rPr>
        <w:t>APPENDIX A</w:t>
      </w:r>
    </w:p>
    <w:p w:rsidR="00FD4C94" w:rsidRPr="00FD4C94" w:rsidRDefault="00FD4C94" w:rsidP="00FD4C94"/>
    <w:p w:rsidR="00FD4C94" w:rsidRPr="00FD4C94" w:rsidRDefault="00FD4C94" w:rsidP="00B41C91">
      <w:pPr>
        <w:tabs>
          <w:tab w:val="left" w:pos="7290"/>
        </w:tabs>
        <w:jc w:val="center"/>
        <w:rPr>
          <w:rFonts w:ascii="Impact" w:hAnsi="Impact"/>
          <w:sz w:val="40"/>
          <w:szCs w:val="40"/>
        </w:rPr>
      </w:pPr>
      <w:r w:rsidRPr="00FD4C94">
        <w:rPr>
          <w:rFonts w:ascii="Impact" w:hAnsi="Impact"/>
          <w:sz w:val="40"/>
          <w:szCs w:val="40"/>
        </w:rPr>
        <w:t xml:space="preserve">Additional Information Required for </w:t>
      </w:r>
    </w:p>
    <w:p w:rsidR="00F71009" w:rsidRPr="00FD4C94" w:rsidRDefault="00A07298" w:rsidP="00B41C91">
      <w:pPr>
        <w:tabs>
          <w:tab w:val="left" w:pos="7290"/>
        </w:tabs>
        <w:jc w:val="center"/>
        <w:rPr>
          <w:b/>
          <w:i/>
          <w:sz w:val="40"/>
          <w:szCs w:val="40"/>
        </w:rPr>
      </w:pPr>
      <w:r w:rsidRPr="00FD4C94">
        <w:rPr>
          <w:rFonts w:ascii="Impact" w:hAnsi="Impact"/>
          <w:sz w:val="40"/>
          <w:szCs w:val="40"/>
        </w:rPr>
        <w:t xml:space="preserve">LCI </w:t>
      </w:r>
      <w:r w:rsidR="00987346" w:rsidRPr="00FD4C94">
        <w:rPr>
          <w:rFonts w:ascii="Impact" w:hAnsi="Impact"/>
          <w:sz w:val="40"/>
          <w:szCs w:val="40"/>
        </w:rPr>
        <w:t xml:space="preserve">New </w:t>
      </w:r>
      <w:r w:rsidR="00084674" w:rsidRPr="00FD4C94">
        <w:rPr>
          <w:rFonts w:ascii="Impact" w:hAnsi="Impact"/>
          <w:sz w:val="40"/>
          <w:szCs w:val="40"/>
        </w:rPr>
        <w:t>Study Application</w:t>
      </w:r>
      <w:r w:rsidR="00FD4C94">
        <w:rPr>
          <w:rFonts w:ascii="Impact" w:hAnsi="Impact"/>
          <w:sz w:val="40"/>
          <w:szCs w:val="40"/>
        </w:rPr>
        <w:t>s</w:t>
      </w:r>
    </w:p>
    <w:p w:rsidR="002F2E78" w:rsidRDefault="002F2E78" w:rsidP="006F3827">
      <w:pPr>
        <w:autoSpaceDE w:val="0"/>
        <w:autoSpaceDN w:val="0"/>
        <w:adjustRightInd w:val="0"/>
        <w:rPr>
          <w:sz w:val="40"/>
          <w:szCs w:val="40"/>
        </w:rPr>
      </w:pPr>
    </w:p>
    <w:p w:rsidR="00C837BB" w:rsidRDefault="00C837BB" w:rsidP="006F3827">
      <w:pPr>
        <w:autoSpaceDE w:val="0"/>
        <w:autoSpaceDN w:val="0"/>
        <w:adjustRightInd w:val="0"/>
        <w:rPr>
          <w:b/>
          <w:sz w:val="24"/>
          <w:szCs w:val="24"/>
          <w:u w:val="single"/>
        </w:rPr>
      </w:pPr>
    </w:p>
    <w:p w:rsidR="006F7FCD" w:rsidRPr="006F3827" w:rsidRDefault="006F3827" w:rsidP="006F3827">
      <w:pPr>
        <w:autoSpaceDE w:val="0"/>
        <w:autoSpaceDN w:val="0"/>
        <w:adjustRightInd w:val="0"/>
        <w:rPr>
          <w:b/>
          <w:sz w:val="24"/>
          <w:szCs w:val="24"/>
          <w:u w:val="single"/>
        </w:rPr>
      </w:pPr>
      <w:r>
        <w:rPr>
          <w:b/>
          <w:sz w:val="24"/>
          <w:szCs w:val="24"/>
          <w:u w:val="single"/>
        </w:rPr>
        <w:t xml:space="preserve">New Study </w:t>
      </w:r>
      <w:r w:rsidR="00A52F26">
        <w:rPr>
          <w:b/>
          <w:sz w:val="24"/>
          <w:szCs w:val="24"/>
          <w:u w:val="single"/>
        </w:rPr>
        <w:t xml:space="preserve">Eligible </w:t>
      </w:r>
      <w:r>
        <w:rPr>
          <w:b/>
          <w:sz w:val="24"/>
          <w:szCs w:val="24"/>
          <w:u w:val="single"/>
        </w:rPr>
        <w:t xml:space="preserve">Funding </w:t>
      </w:r>
      <w:r w:rsidR="006F7FCD" w:rsidRPr="006F3827">
        <w:rPr>
          <w:b/>
          <w:sz w:val="24"/>
          <w:szCs w:val="24"/>
          <w:u w:val="single"/>
        </w:rPr>
        <w:t>Categories</w:t>
      </w:r>
    </w:p>
    <w:p w:rsidR="006F3827" w:rsidRDefault="006F3827" w:rsidP="006F7FCD">
      <w:pPr>
        <w:autoSpaceDE w:val="0"/>
        <w:autoSpaceDN w:val="0"/>
        <w:adjustRightInd w:val="0"/>
        <w:rPr>
          <w:sz w:val="24"/>
          <w:szCs w:val="24"/>
        </w:rPr>
      </w:pPr>
    </w:p>
    <w:p w:rsidR="00FD4C94" w:rsidRDefault="00FD4C94" w:rsidP="00FD4C94">
      <w:pPr>
        <w:ind w:left="1440" w:hanging="1440"/>
        <w:rPr>
          <w:i/>
          <w:sz w:val="24"/>
        </w:rPr>
      </w:pPr>
      <w:r w:rsidRPr="005F2ACB">
        <w:rPr>
          <w:i/>
          <w:sz w:val="24"/>
        </w:rPr>
        <w:t>Applicants</w:t>
      </w:r>
      <w:r w:rsidRPr="00B41C91">
        <w:rPr>
          <w:i/>
          <w:sz w:val="24"/>
        </w:rPr>
        <w:t xml:space="preserve"> are encouraged to discuss the boundaries of a study l</w:t>
      </w:r>
      <w:r>
        <w:rPr>
          <w:i/>
          <w:sz w:val="24"/>
        </w:rPr>
        <w:t>ocation with ARC staff prior to</w:t>
      </w:r>
    </w:p>
    <w:p w:rsidR="00FD4C94" w:rsidRDefault="00FD4C94" w:rsidP="00FD4C94">
      <w:pPr>
        <w:ind w:left="1440" w:hanging="1440"/>
        <w:rPr>
          <w:i/>
          <w:sz w:val="24"/>
        </w:rPr>
      </w:pPr>
      <w:r w:rsidRPr="00B41C91">
        <w:rPr>
          <w:i/>
          <w:sz w:val="24"/>
        </w:rPr>
        <w:t>submitting the application for consideration.</w:t>
      </w:r>
    </w:p>
    <w:p w:rsidR="00FD4C94" w:rsidRDefault="00FD4C94" w:rsidP="00FD4C94">
      <w:pPr>
        <w:ind w:left="1440" w:hanging="1440"/>
        <w:rPr>
          <w:sz w:val="24"/>
          <w:szCs w:val="24"/>
        </w:rPr>
      </w:pPr>
    </w:p>
    <w:p w:rsidR="00A52F26" w:rsidRPr="005F2ACB" w:rsidRDefault="00FD4C94" w:rsidP="00FD4C94">
      <w:pPr>
        <w:ind w:left="1440" w:hanging="1440"/>
        <w:rPr>
          <w:sz w:val="24"/>
        </w:rPr>
      </w:pPr>
      <w:r w:rsidRPr="00FD4C94">
        <w:rPr>
          <w:b/>
          <w:sz w:val="24"/>
          <w:szCs w:val="24"/>
        </w:rPr>
        <w:t>Location:</w:t>
      </w:r>
      <w:r>
        <w:rPr>
          <w:sz w:val="24"/>
          <w:szCs w:val="24"/>
        </w:rPr>
        <w:tab/>
      </w:r>
      <w:r w:rsidR="006612FA">
        <w:rPr>
          <w:sz w:val="24"/>
          <w:szCs w:val="24"/>
        </w:rPr>
        <w:t xml:space="preserve">Eligible </w:t>
      </w:r>
      <w:r w:rsidR="00A52F26" w:rsidRPr="000B5029">
        <w:rPr>
          <w:sz w:val="24"/>
          <w:szCs w:val="24"/>
        </w:rPr>
        <w:t>study areas</w:t>
      </w:r>
      <w:r w:rsidR="00A52F26">
        <w:rPr>
          <w:sz w:val="24"/>
          <w:szCs w:val="24"/>
        </w:rPr>
        <w:t xml:space="preserve"> are listed below and</w:t>
      </w:r>
      <w:r w:rsidR="00A52F26" w:rsidRPr="000B5029">
        <w:rPr>
          <w:sz w:val="24"/>
          <w:szCs w:val="24"/>
        </w:rPr>
        <w:t xml:space="preserve"> </w:t>
      </w:r>
      <w:r w:rsidR="00A52F26">
        <w:rPr>
          <w:sz w:val="24"/>
          <w:szCs w:val="24"/>
        </w:rPr>
        <w:t xml:space="preserve">can </w:t>
      </w:r>
      <w:r w:rsidR="00A52F26" w:rsidRPr="000B5029">
        <w:rPr>
          <w:sz w:val="24"/>
          <w:szCs w:val="24"/>
        </w:rPr>
        <w:t xml:space="preserve">be identified on the </w:t>
      </w:r>
      <w:hyperlink r:id="rId11" w:history="1">
        <w:r w:rsidR="00A52F26" w:rsidRPr="006612FA">
          <w:rPr>
            <w:rStyle w:val="Hyperlink"/>
            <w:sz w:val="24"/>
            <w:szCs w:val="24"/>
          </w:rPr>
          <w:t>Unified Growth Policy Map (UGPM)</w:t>
        </w:r>
      </w:hyperlink>
      <w:r w:rsidR="00A52F26">
        <w:rPr>
          <w:sz w:val="24"/>
        </w:rPr>
        <w:t xml:space="preserve"> </w:t>
      </w:r>
      <w:r w:rsidR="00545807">
        <w:rPr>
          <w:sz w:val="24"/>
        </w:rPr>
        <w:t>A</w:t>
      </w:r>
      <w:r w:rsidR="00A52F26">
        <w:rPr>
          <w:sz w:val="24"/>
        </w:rPr>
        <w:t>lso</w:t>
      </w:r>
      <w:r w:rsidR="00545807">
        <w:rPr>
          <w:sz w:val="24"/>
        </w:rPr>
        <w:t>,</w:t>
      </w:r>
      <w:r w:rsidR="00A52F26">
        <w:rPr>
          <w:sz w:val="24"/>
        </w:rPr>
        <w:t xml:space="preserve"> see more detail on UGPM </w:t>
      </w:r>
      <w:r w:rsidR="004F0526">
        <w:rPr>
          <w:sz w:val="24"/>
        </w:rPr>
        <w:t>Regional Places</w:t>
      </w:r>
      <w:r w:rsidR="00A52F26">
        <w:rPr>
          <w:sz w:val="24"/>
        </w:rPr>
        <w:t xml:space="preserve"> in the </w:t>
      </w:r>
      <w:hyperlink r:id="rId12" w:history="1">
        <w:r w:rsidR="00A52F26" w:rsidRPr="006612FA">
          <w:rPr>
            <w:rStyle w:val="Hyperlink"/>
            <w:sz w:val="24"/>
          </w:rPr>
          <w:t>PLAN 2040 Development Guide</w:t>
        </w:r>
      </w:hyperlink>
      <w:r w:rsidR="006612FA">
        <w:rPr>
          <w:sz w:val="24"/>
        </w:rPr>
        <w:t xml:space="preserve">. </w:t>
      </w:r>
      <w:r w:rsidR="00A52F26">
        <w:rPr>
          <w:sz w:val="24"/>
        </w:rPr>
        <w:t xml:space="preserve"> </w:t>
      </w:r>
      <w:r>
        <w:rPr>
          <w:sz w:val="24"/>
        </w:rPr>
        <w:t xml:space="preserve"> </w:t>
      </w:r>
      <w:r w:rsidR="00A52F26" w:rsidRPr="005F2ACB">
        <w:rPr>
          <w:sz w:val="24"/>
        </w:rPr>
        <w:t>Appropriately defined LCI study areas must meet one of the following categories</w:t>
      </w:r>
      <w:r w:rsidR="00A52F26" w:rsidRPr="005F2ACB">
        <w:rPr>
          <w:sz w:val="24"/>
          <w:szCs w:val="24"/>
        </w:rPr>
        <w:t>:</w:t>
      </w:r>
    </w:p>
    <w:p w:rsidR="00A52F26" w:rsidRDefault="00A52F26" w:rsidP="000B5029">
      <w:pPr>
        <w:autoSpaceDE w:val="0"/>
        <w:autoSpaceDN w:val="0"/>
        <w:adjustRightInd w:val="0"/>
        <w:rPr>
          <w:sz w:val="24"/>
          <w:szCs w:val="24"/>
        </w:rPr>
      </w:pPr>
    </w:p>
    <w:p w:rsidR="000B5029" w:rsidRPr="009824D0" w:rsidRDefault="000B5029" w:rsidP="00FD4C94">
      <w:pPr>
        <w:pStyle w:val="ListParagraph"/>
        <w:numPr>
          <w:ilvl w:val="0"/>
          <w:numId w:val="40"/>
        </w:numPr>
        <w:autoSpaceDE w:val="0"/>
        <w:autoSpaceDN w:val="0"/>
        <w:adjustRightInd w:val="0"/>
        <w:ind w:left="1800"/>
        <w:rPr>
          <w:sz w:val="24"/>
          <w:szCs w:val="24"/>
        </w:rPr>
      </w:pPr>
      <w:r w:rsidRPr="009824D0">
        <w:rPr>
          <w:sz w:val="24"/>
          <w:szCs w:val="24"/>
          <w:u w:val="single"/>
        </w:rPr>
        <w:t>Local Centers</w:t>
      </w:r>
      <w:r w:rsidRPr="009824D0">
        <w:rPr>
          <w:sz w:val="24"/>
          <w:szCs w:val="24"/>
        </w:rPr>
        <w:t>:</w:t>
      </w:r>
    </w:p>
    <w:p w:rsidR="000B5029" w:rsidRPr="009824D0" w:rsidRDefault="000B5029" w:rsidP="00FD4C94">
      <w:pPr>
        <w:pStyle w:val="ListParagraph"/>
        <w:autoSpaceDE w:val="0"/>
        <w:autoSpaceDN w:val="0"/>
        <w:adjustRightInd w:val="0"/>
        <w:ind w:left="1800"/>
        <w:rPr>
          <w:sz w:val="24"/>
          <w:szCs w:val="24"/>
        </w:rPr>
      </w:pPr>
      <w:r w:rsidRPr="009824D0">
        <w:rPr>
          <w:sz w:val="24"/>
          <w:szCs w:val="24"/>
        </w:rPr>
        <w:t xml:space="preserve">Includes, as identified on the UGPM: Town Centers, Crossroads Communities, Village Centers (as well as Major Retail Centers, Wellness and University Districts unless otherwise contained in a </w:t>
      </w:r>
      <w:r w:rsidRPr="009824D0">
        <w:rPr>
          <w:i/>
          <w:sz w:val="24"/>
          <w:szCs w:val="24"/>
        </w:rPr>
        <w:t>Regional Center</w:t>
      </w:r>
      <w:r w:rsidRPr="009824D0">
        <w:rPr>
          <w:sz w:val="24"/>
          <w:szCs w:val="24"/>
        </w:rPr>
        <w:t xml:space="preserve"> as described below).  </w:t>
      </w:r>
    </w:p>
    <w:p w:rsidR="000B5029" w:rsidRPr="009824D0" w:rsidRDefault="000B5029" w:rsidP="00FD4C94">
      <w:pPr>
        <w:pStyle w:val="ListParagraph"/>
        <w:autoSpaceDE w:val="0"/>
        <w:autoSpaceDN w:val="0"/>
        <w:adjustRightInd w:val="0"/>
        <w:ind w:left="1800"/>
        <w:rPr>
          <w:sz w:val="24"/>
          <w:szCs w:val="24"/>
        </w:rPr>
      </w:pPr>
    </w:p>
    <w:p w:rsidR="000B5029" w:rsidRPr="009824D0" w:rsidRDefault="000B5029" w:rsidP="00FD4C94">
      <w:pPr>
        <w:pStyle w:val="ListParagraph"/>
        <w:numPr>
          <w:ilvl w:val="0"/>
          <w:numId w:val="40"/>
        </w:numPr>
        <w:autoSpaceDE w:val="0"/>
        <w:autoSpaceDN w:val="0"/>
        <w:adjustRightInd w:val="0"/>
        <w:ind w:left="1800"/>
        <w:rPr>
          <w:sz w:val="24"/>
          <w:szCs w:val="24"/>
        </w:rPr>
      </w:pPr>
      <w:r w:rsidRPr="009824D0">
        <w:rPr>
          <w:sz w:val="24"/>
          <w:szCs w:val="24"/>
          <w:u w:val="single"/>
        </w:rPr>
        <w:t>Regional Centers</w:t>
      </w:r>
      <w:r w:rsidRPr="009824D0">
        <w:rPr>
          <w:sz w:val="24"/>
          <w:szCs w:val="24"/>
        </w:rPr>
        <w:t>:</w:t>
      </w:r>
    </w:p>
    <w:p w:rsidR="00A52F26" w:rsidRPr="009824D0" w:rsidRDefault="000B5029" w:rsidP="00FD4C94">
      <w:pPr>
        <w:pStyle w:val="BodyTextIndent"/>
        <w:ind w:left="1800"/>
        <w:rPr>
          <w:sz w:val="24"/>
          <w:szCs w:val="24"/>
        </w:rPr>
      </w:pPr>
      <w:r w:rsidRPr="009824D0">
        <w:rPr>
          <w:sz w:val="24"/>
          <w:szCs w:val="24"/>
        </w:rPr>
        <w:t>Includes, as identified on the UGPM</w:t>
      </w:r>
      <w:r w:rsidR="004F0526" w:rsidRPr="009824D0">
        <w:rPr>
          <w:sz w:val="24"/>
          <w:szCs w:val="24"/>
        </w:rPr>
        <w:t xml:space="preserve"> and the Regional Development Guide</w:t>
      </w:r>
      <w:r w:rsidRPr="009824D0">
        <w:rPr>
          <w:sz w:val="24"/>
          <w:szCs w:val="24"/>
        </w:rPr>
        <w:t xml:space="preserve">: Regional Centers, Station Communities, Community Activity Centers, and Regional Town Centers. </w:t>
      </w:r>
    </w:p>
    <w:p w:rsidR="00890EE8" w:rsidRPr="004039B9" w:rsidRDefault="00890EE8" w:rsidP="00FD4C94">
      <w:pPr>
        <w:autoSpaceDE w:val="0"/>
        <w:autoSpaceDN w:val="0"/>
        <w:adjustRightInd w:val="0"/>
        <w:rPr>
          <w:sz w:val="24"/>
          <w:szCs w:val="24"/>
        </w:rPr>
      </w:pPr>
    </w:p>
    <w:p w:rsidR="000B5029" w:rsidRPr="004039B9" w:rsidRDefault="000B5029" w:rsidP="00FD4C94">
      <w:pPr>
        <w:pStyle w:val="ListParagraph"/>
        <w:numPr>
          <w:ilvl w:val="0"/>
          <w:numId w:val="40"/>
        </w:numPr>
        <w:autoSpaceDE w:val="0"/>
        <w:autoSpaceDN w:val="0"/>
        <w:adjustRightInd w:val="0"/>
        <w:ind w:left="1800"/>
        <w:rPr>
          <w:sz w:val="24"/>
          <w:szCs w:val="24"/>
        </w:rPr>
      </w:pPr>
      <w:r w:rsidRPr="004039B9">
        <w:rPr>
          <w:sz w:val="24"/>
          <w:szCs w:val="24"/>
          <w:u w:val="single"/>
        </w:rPr>
        <w:t>Corridors</w:t>
      </w:r>
      <w:r w:rsidRPr="004039B9">
        <w:rPr>
          <w:sz w:val="24"/>
          <w:szCs w:val="24"/>
        </w:rPr>
        <w:t>:</w:t>
      </w:r>
    </w:p>
    <w:p w:rsidR="00FD4C94" w:rsidRPr="004039B9" w:rsidRDefault="000B5029" w:rsidP="00FD4C94">
      <w:pPr>
        <w:pStyle w:val="ListParagraph"/>
        <w:autoSpaceDE w:val="0"/>
        <w:autoSpaceDN w:val="0"/>
        <w:adjustRightInd w:val="0"/>
        <w:ind w:left="1800"/>
        <w:rPr>
          <w:sz w:val="24"/>
          <w:szCs w:val="24"/>
        </w:rPr>
      </w:pPr>
      <w:r w:rsidRPr="004039B9">
        <w:rPr>
          <w:sz w:val="24"/>
          <w:szCs w:val="24"/>
        </w:rPr>
        <w:t xml:space="preserve">Eligible corridors include those identified as “Redevelopment Corridors” on the UGPM </w:t>
      </w:r>
      <w:r w:rsidR="00187664" w:rsidRPr="004039B9">
        <w:rPr>
          <w:sz w:val="24"/>
          <w:szCs w:val="24"/>
        </w:rPr>
        <w:t xml:space="preserve">or </w:t>
      </w:r>
      <w:r w:rsidRPr="004039B9">
        <w:rPr>
          <w:sz w:val="24"/>
          <w:szCs w:val="24"/>
        </w:rPr>
        <w:t xml:space="preserve">any corridor that connects two or more LCI areas or “places” as identified on the UGPM . </w:t>
      </w:r>
      <w:r w:rsidR="009824D0" w:rsidRPr="004039B9">
        <w:rPr>
          <w:sz w:val="24"/>
          <w:szCs w:val="24"/>
        </w:rPr>
        <w:t>For purposes of this program,</w:t>
      </w:r>
      <w:r w:rsidRPr="004039B9">
        <w:rPr>
          <w:sz w:val="24"/>
          <w:szCs w:val="24"/>
        </w:rPr>
        <w:t xml:space="preserve"> corridors are roadways that are functionally classified as a collector or higher. The corridor study boundaries will be relatively short in length (approximately 1/2 to 4 miles) and should be based on logical termini, not solely on jurisdictional boundaries (this may require joint applications). These study areas will be focused on creating </w:t>
      </w:r>
      <w:r w:rsidRPr="004039B9">
        <w:rPr>
          <w:sz w:val="24"/>
          <w:szCs w:val="24"/>
        </w:rPr>
        <w:lastRenderedPageBreak/>
        <w:t>multi-modal, complete streets</w:t>
      </w:r>
      <w:r w:rsidR="009824D0" w:rsidRPr="004039B9">
        <w:rPr>
          <w:sz w:val="24"/>
          <w:szCs w:val="24"/>
        </w:rPr>
        <w:t xml:space="preserve">, </w:t>
      </w:r>
      <w:r w:rsidRPr="004039B9">
        <w:rPr>
          <w:sz w:val="24"/>
          <w:szCs w:val="24"/>
        </w:rPr>
        <w:t xml:space="preserve">connecting LCI areas </w:t>
      </w:r>
      <w:r w:rsidR="004039B9" w:rsidRPr="004039B9">
        <w:rPr>
          <w:sz w:val="24"/>
          <w:szCs w:val="24"/>
        </w:rPr>
        <w:t>or existing centers</w:t>
      </w:r>
      <w:r w:rsidRPr="004039B9">
        <w:rPr>
          <w:sz w:val="24"/>
          <w:szCs w:val="24"/>
        </w:rPr>
        <w:t>. Land uses between the LCI areas or existing centers should emphasize efficient multi-modal mobility and safety and efficient utilization of existing infrastructure</w:t>
      </w:r>
      <w:r w:rsidR="004039B9" w:rsidRPr="004039B9">
        <w:rPr>
          <w:sz w:val="24"/>
          <w:szCs w:val="24"/>
        </w:rPr>
        <w:t>, and should not divert growth opportunities from adjacent centers/nodes</w:t>
      </w:r>
      <w:r w:rsidRPr="004039B9">
        <w:rPr>
          <w:sz w:val="24"/>
          <w:szCs w:val="24"/>
        </w:rPr>
        <w:t>.</w:t>
      </w:r>
    </w:p>
    <w:p w:rsidR="00FD4C94" w:rsidRPr="004039B9" w:rsidRDefault="00FD4C94" w:rsidP="00FD4C94">
      <w:pPr>
        <w:pStyle w:val="ListParagraph"/>
        <w:autoSpaceDE w:val="0"/>
        <w:autoSpaceDN w:val="0"/>
        <w:adjustRightInd w:val="0"/>
        <w:ind w:left="1800"/>
        <w:rPr>
          <w:sz w:val="24"/>
          <w:szCs w:val="24"/>
        </w:rPr>
      </w:pPr>
    </w:p>
    <w:p w:rsidR="00504313" w:rsidRPr="009824D0" w:rsidRDefault="009824D0" w:rsidP="00FD4C94">
      <w:pPr>
        <w:pStyle w:val="ListParagraph"/>
        <w:numPr>
          <w:ilvl w:val="2"/>
          <w:numId w:val="40"/>
        </w:numPr>
        <w:autoSpaceDE w:val="0"/>
        <w:autoSpaceDN w:val="0"/>
        <w:adjustRightInd w:val="0"/>
        <w:rPr>
          <w:sz w:val="24"/>
          <w:szCs w:val="24"/>
        </w:rPr>
      </w:pPr>
      <w:r>
        <w:rPr>
          <w:sz w:val="24"/>
        </w:rPr>
        <w:t>Note</w:t>
      </w:r>
      <w:r w:rsidR="00FD4C94" w:rsidRPr="009824D0">
        <w:rPr>
          <w:sz w:val="24"/>
        </w:rPr>
        <w:t xml:space="preserve">: </w:t>
      </w:r>
      <w:r w:rsidR="00504313" w:rsidRPr="009824D0">
        <w:rPr>
          <w:sz w:val="24"/>
        </w:rPr>
        <w:t xml:space="preserve">If your Comprehensive Plan identifies an area suitable for growth consistent with LCI and PLAN 2040 goals but is not currently reflected as an eligible place on the UGPM, please contact Jared Lombard at </w:t>
      </w:r>
      <w:hyperlink r:id="rId13" w:history="1">
        <w:r w:rsidR="00504313" w:rsidRPr="009824D0">
          <w:rPr>
            <w:rStyle w:val="Hyperlink"/>
            <w:sz w:val="24"/>
          </w:rPr>
          <w:t>Jlombard@atlantaregional.com</w:t>
        </w:r>
      </w:hyperlink>
      <w:r w:rsidR="00504313" w:rsidRPr="009824D0">
        <w:rPr>
          <w:sz w:val="24"/>
        </w:rPr>
        <w:t xml:space="preserve"> or (404) 463-3302 regarding updating the UGPM.</w:t>
      </w:r>
    </w:p>
    <w:p w:rsidR="00504313" w:rsidRDefault="00504313" w:rsidP="00890EE8"/>
    <w:p w:rsidR="00504313" w:rsidRPr="00FD4C94" w:rsidRDefault="00FD4C94" w:rsidP="00FD4C94">
      <w:pPr>
        <w:autoSpaceDE w:val="0"/>
        <w:autoSpaceDN w:val="0"/>
        <w:adjustRightInd w:val="0"/>
        <w:ind w:left="1440" w:hanging="1440"/>
        <w:rPr>
          <w:sz w:val="24"/>
          <w:szCs w:val="24"/>
        </w:rPr>
      </w:pPr>
      <w:r w:rsidRPr="00FD4C94">
        <w:rPr>
          <w:b/>
          <w:sz w:val="24"/>
        </w:rPr>
        <w:t>QLG</w:t>
      </w:r>
      <w:r w:rsidRPr="00FD4C94">
        <w:rPr>
          <w:sz w:val="24"/>
        </w:rPr>
        <w:t>:</w:t>
      </w:r>
      <w:r w:rsidRPr="00FD4C94">
        <w:rPr>
          <w:sz w:val="24"/>
        </w:rPr>
        <w:tab/>
      </w:r>
      <w:r>
        <w:rPr>
          <w:sz w:val="24"/>
        </w:rPr>
        <w:t xml:space="preserve">The local government </w:t>
      </w:r>
      <w:r w:rsidR="00504313" w:rsidRPr="00FD4C94">
        <w:rPr>
          <w:sz w:val="24"/>
        </w:rPr>
        <w:t>must maintain Qualified Local Government (QLG) status, or show progress toward reinstating QLG status, through the Georgia Department of Community Affairs (DCA).</w:t>
      </w:r>
    </w:p>
    <w:p w:rsidR="00504313" w:rsidRPr="009D3D80" w:rsidRDefault="00504313" w:rsidP="00890EE8">
      <w:pPr>
        <w:rPr>
          <w:sz w:val="24"/>
          <w:szCs w:val="24"/>
        </w:rPr>
      </w:pPr>
    </w:p>
    <w:p w:rsidR="00FD4C94" w:rsidRDefault="00FD4C94" w:rsidP="00A52F26">
      <w:pPr>
        <w:pStyle w:val="Heading3"/>
        <w:rPr>
          <w:szCs w:val="24"/>
        </w:rPr>
      </w:pPr>
    </w:p>
    <w:p w:rsidR="0016386B" w:rsidRPr="0016386B" w:rsidRDefault="0016386B" w:rsidP="0016386B"/>
    <w:p w:rsidR="00A52F26" w:rsidRPr="009D3D80" w:rsidRDefault="009D3D80" w:rsidP="00A52F26">
      <w:pPr>
        <w:pStyle w:val="Heading3"/>
        <w:rPr>
          <w:szCs w:val="24"/>
        </w:rPr>
      </w:pPr>
      <w:r w:rsidRPr="009D3D80">
        <w:rPr>
          <w:szCs w:val="24"/>
        </w:rPr>
        <w:t>A</w:t>
      </w:r>
      <w:r w:rsidR="0016386B">
        <w:rPr>
          <w:szCs w:val="24"/>
        </w:rPr>
        <w:t>DDITIONAL APPLICATION REQUIREMENTS</w:t>
      </w:r>
      <w:r w:rsidR="00A52F26" w:rsidRPr="009D3D80">
        <w:rPr>
          <w:szCs w:val="24"/>
        </w:rPr>
        <w:t xml:space="preserve"> – </w:t>
      </w:r>
      <w:r w:rsidR="00A52F26" w:rsidRPr="009D3D80">
        <w:rPr>
          <w:i/>
          <w:szCs w:val="24"/>
        </w:rPr>
        <w:t>New LCI Study Areas</w:t>
      </w:r>
    </w:p>
    <w:p w:rsidR="00A52F26" w:rsidRPr="009D3D80" w:rsidRDefault="00A52F26" w:rsidP="00A52F26">
      <w:pPr>
        <w:pStyle w:val="Heading2"/>
        <w:rPr>
          <w:szCs w:val="24"/>
        </w:rPr>
      </w:pPr>
    </w:p>
    <w:p w:rsidR="009D3D80" w:rsidRPr="009D3D80" w:rsidRDefault="009D3D80" w:rsidP="00A52F26">
      <w:pPr>
        <w:pStyle w:val="Heading2"/>
        <w:rPr>
          <w:szCs w:val="24"/>
        </w:rPr>
      </w:pPr>
    </w:p>
    <w:p w:rsidR="009D3D80" w:rsidRPr="009D3D80" w:rsidRDefault="009D3D80" w:rsidP="009D3D80">
      <w:pPr>
        <w:rPr>
          <w:b/>
          <w:sz w:val="24"/>
          <w:szCs w:val="24"/>
        </w:rPr>
      </w:pPr>
      <w:r w:rsidRPr="009D3D80">
        <w:rPr>
          <w:b/>
          <w:sz w:val="24"/>
          <w:szCs w:val="24"/>
        </w:rPr>
        <w:t>Type of New LCI Study Requested (select one):</w:t>
      </w:r>
    </w:p>
    <w:p w:rsidR="009D3D80" w:rsidRPr="009D3D80" w:rsidRDefault="009D3D80" w:rsidP="009D3D80">
      <w:pPr>
        <w:rPr>
          <w:b/>
          <w:sz w:val="24"/>
          <w:szCs w:val="24"/>
        </w:rPr>
      </w:pPr>
    </w:p>
    <w:p w:rsidR="009D3D80" w:rsidRPr="009D3D80" w:rsidRDefault="00BF576C" w:rsidP="00D8693E">
      <w:pPr>
        <w:tabs>
          <w:tab w:val="left" w:pos="2790"/>
        </w:tabs>
        <w:ind w:left="720"/>
        <w:rPr>
          <w:sz w:val="24"/>
          <w:szCs w:val="24"/>
        </w:rPr>
      </w:pPr>
      <w:sdt>
        <w:sdtPr>
          <w:rPr>
            <w:sz w:val="24"/>
            <w:szCs w:val="24"/>
          </w:rPr>
          <w:id w:val="1064140001"/>
          <w14:checkbox>
            <w14:checked w14:val="0"/>
            <w14:checkedState w14:val="2612" w14:font="MS Gothic"/>
            <w14:uncheckedState w14:val="2610" w14:font="MS Gothic"/>
          </w14:checkbox>
        </w:sdtPr>
        <w:sdtEndPr/>
        <w:sdtContent>
          <w:r w:rsidR="007152A3">
            <w:rPr>
              <w:rFonts w:ascii="MS Gothic" w:eastAsia="MS Gothic" w:hAnsi="MS Gothic" w:hint="eastAsia"/>
              <w:sz w:val="24"/>
              <w:szCs w:val="24"/>
            </w:rPr>
            <w:t>☐</w:t>
          </w:r>
        </w:sdtContent>
      </w:sdt>
      <w:r w:rsidR="009D3D80" w:rsidRPr="009D3D80">
        <w:rPr>
          <w:sz w:val="24"/>
          <w:szCs w:val="24"/>
        </w:rPr>
        <w:t xml:space="preserve"> Local Center</w:t>
      </w:r>
      <w:r w:rsidR="009D3D80" w:rsidRPr="009D3D80">
        <w:rPr>
          <w:sz w:val="24"/>
          <w:szCs w:val="24"/>
        </w:rPr>
        <w:tab/>
      </w:r>
      <w:sdt>
        <w:sdtPr>
          <w:rPr>
            <w:sz w:val="24"/>
            <w:szCs w:val="24"/>
          </w:rPr>
          <w:id w:val="364651827"/>
          <w14:checkbox>
            <w14:checked w14:val="0"/>
            <w14:checkedState w14:val="2612" w14:font="MS Gothic"/>
            <w14:uncheckedState w14:val="2610" w14:font="MS Gothic"/>
          </w14:checkbox>
        </w:sdtPr>
        <w:sdtEndPr/>
        <w:sdtContent>
          <w:r w:rsidR="007152A3">
            <w:rPr>
              <w:rFonts w:ascii="MS Gothic" w:eastAsia="MS Gothic" w:hAnsi="MS Gothic" w:hint="eastAsia"/>
              <w:sz w:val="24"/>
              <w:szCs w:val="24"/>
            </w:rPr>
            <w:t>☐</w:t>
          </w:r>
        </w:sdtContent>
      </w:sdt>
      <w:r w:rsidR="009D3D80" w:rsidRPr="009D3D80">
        <w:rPr>
          <w:sz w:val="24"/>
          <w:szCs w:val="24"/>
        </w:rPr>
        <w:t xml:space="preserve"> Regional Center</w:t>
      </w:r>
      <w:r w:rsidR="009D3D80" w:rsidRPr="009D3D80">
        <w:rPr>
          <w:sz w:val="24"/>
          <w:szCs w:val="24"/>
        </w:rPr>
        <w:tab/>
      </w:r>
      <w:sdt>
        <w:sdtPr>
          <w:rPr>
            <w:sz w:val="24"/>
            <w:szCs w:val="24"/>
          </w:rPr>
          <w:id w:val="1121266016"/>
          <w14:checkbox>
            <w14:checked w14:val="0"/>
            <w14:checkedState w14:val="2612" w14:font="MS Gothic"/>
            <w14:uncheckedState w14:val="2610" w14:font="MS Gothic"/>
          </w14:checkbox>
        </w:sdtPr>
        <w:sdtEndPr/>
        <w:sdtContent>
          <w:r w:rsidR="007152A3">
            <w:rPr>
              <w:rFonts w:ascii="MS Gothic" w:eastAsia="MS Gothic" w:hAnsi="MS Gothic" w:hint="eastAsia"/>
              <w:sz w:val="24"/>
              <w:szCs w:val="24"/>
            </w:rPr>
            <w:t>☐</w:t>
          </w:r>
        </w:sdtContent>
      </w:sdt>
      <w:r w:rsidR="009D3D80" w:rsidRPr="009D3D80">
        <w:rPr>
          <w:sz w:val="24"/>
          <w:szCs w:val="24"/>
        </w:rPr>
        <w:t xml:space="preserve"> Corridor</w:t>
      </w:r>
    </w:p>
    <w:p w:rsidR="00D8693E" w:rsidRDefault="00D8693E" w:rsidP="00D8693E">
      <w:pPr>
        <w:rPr>
          <w:b/>
          <w:sz w:val="24"/>
          <w:szCs w:val="24"/>
        </w:rPr>
      </w:pPr>
    </w:p>
    <w:p w:rsidR="007A44C9" w:rsidRDefault="007A44C9" w:rsidP="00D8693E">
      <w:pPr>
        <w:rPr>
          <w:b/>
          <w:sz w:val="24"/>
          <w:szCs w:val="24"/>
        </w:rPr>
      </w:pPr>
    </w:p>
    <w:p w:rsidR="0016386B" w:rsidRDefault="0016386B" w:rsidP="00D8693E">
      <w:pPr>
        <w:rPr>
          <w:b/>
          <w:sz w:val="24"/>
          <w:szCs w:val="24"/>
        </w:rPr>
      </w:pPr>
      <w:r>
        <w:rPr>
          <w:b/>
          <w:sz w:val="24"/>
          <w:szCs w:val="24"/>
        </w:rPr>
        <w:t>Detailed Budget:</w:t>
      </w:r>
    </w:p>
    <w:p w:rsidR="0016386B" w:rsidRPr="0016386B" w:rsidRDefault="0016386B" w:rsidP="00D8693E">
      <w:pPr>
        <w:rPr>
          <w:sz w:val="24"/>
          <w:szCs w:val="24"/>
        </w:rPr>
      </w:pPr>
      <w:r>
        <w:rPr>
          <w:b/>
          <w:sz w:val="24"/>
          <w:szCs w:val="24"/>
        </w:rPr>
        <w:tab/>
      </w:r>
      <w:r w:rsidRPr="0016386B">
        <w:rPr>
          <w:sz w:val="24"/>
          <w:szCs w:val="24"/>
        </w:rPr>
        <w:t xml:space="preserve">Public Outreach:  </w:t>
      </w:r>
      <w:r>
        <w:rPr>
          <w:sz w:val="24"/>
          <w:szCs w:val="24"/>
        </w:rPr>
        <w:tab/>
      </w:r>
      <w:r>
        <w:rPr>
          <w:sz w:val="24"/>
          <w:szCs w:val="24"/>
        </w:rPr>
        <w:tab/>
      </w:r>
      <w:sdt>
        <w:sdtPr>
          <w:rPr>
            <w:sz w:val="24"/>
            <w:szCs w:val="24"/>
          </w:rPr>
          <w:id w:val="-1811859663"/>
          <w:showingPlcHdr/>
          <w:text/>
        </w:sdtPr>
        <w:sdtEndPr/>
        <w:sdtContent>
          <w:r w:rsidR="007152A3" w:rsidRPr="007152A3">
            <w:rPr>
              <w:rStyle w:val="PlaceholderText"/>
              <w:color w:val="1F497D" w:themeColor="text2"/>
              <w:sz w:val="24"/>
              <w:szCs w:val="24"/>
              <w:u w:val="single"/>
            </w:rPr>
            <w:t>Click here to enter text.</w:t>
          </w:r>
        </w:sdtContent>
      </w:sdt>
    </w:p>
    <w:p w:rsidR="0016386B" w:rsidRPr="0016386B" w:rsidRDefault="0016386B" w:rsidP="00D8693E">
      <w:pPr>
        <w:rPr>
          <w:sz w:val="24"/>
          <w:szCs w:val="24"/>
        </w:rPr>
      </w:pPr>
      <w:r w:rsidRPr="0016386B">
        <w:rPr>
          <w:sz w:val="24"/>
          <w:szCs w:val="24"/>
        </w:rPr>
        <w:tab/>
        <w:t>Market Study/Analysis:</w:t>
      </w:r>
      <w:r>
        <w:rPr>
          <w:sz w:val="24"/>
          <w:szCs w:val="24"/>
        </w:rPr>
        <w:tab/>
      </w:r>
      <w:sdt>
        <w:sdtPr>
          <w:rPr>
            <w:sz w:val="24"/>
            <w:szCs w:val="24"/>
          </w:rPr>
          <w:id w:val="162363990"/>
          <w:showingPlcHdr/>
          <w:text/>
        </w:sdtPr>
        <w:sdtEndPr/>
        <w:sdtContent>
          <w:r w:rsidR="007152A3" w:rsidRPr="007152A3">
            <w:rPr>
              <w:rStyle w:val="PlaceholderText"/>
              <w:color w:val="1F497D" w:themeColor="text2"/>
              <w:sz w:val="24"/>
              <w:szCs w:val="24"/>
              <w:u w:val="single"/>
            </w:rPr>
            <w:t>Click here to enter text.</w:t>
          </w:r>
        </w:sdtContent>
      </w:sdt>
    </w:p>
    <w:p w:rsidR="0016386B" w:rsidRPr="0016386B" w:rsidRDefault="0016386B" w:rsidP="0016386B">
      <w:pPr>
        <w:ind w:firstLine="720"/>
        <w:rPr>
          <w:sz w:val="24"/>
          <w:szCs w:val="24"/>
        </w:rPr>
      </w:pPr>
      <w:r w:rsidRPr="0016386B">
        <w:rPr>
          <w:sz w:val="24"/>
          <w:szCs w:val="24"/>
        </w:rPr>
        <w:t xml:space="preserve">Study Development:  </w:t>
      </w:r>
      <w:r>
        <w:rPr>
          <w:sz w:val="24"/>
          <w:szCs w:val="24"/>
        </w:rPr>
        <w:tab/>
      </w:r>
      <w:r>
        <w:rPr>
          <w:sz w:val="24"/>
          <w:szCs w:val="24"/>
        </w:rPr>
        <w:tab/>
      </w:r>
      <w:sdt>
        <w:sdtPr>
          <w:rPr>
            <w:sz w:val="24"/>
            <w:szCs w:val="24"/>
          </w:rPr>
          <w:id w:val="-1534033289"/>
          <w:showingPlcHdr/>
          <w:text/>
        </w:sdtPr>
        <w:sdtEndPr/>
        <w:sdtContent>
          <w:r w:rsidR="007152A3" w:rsidRPr="007152A3">
            <w:rPr>
              <w:rStyle w:val="PlaceholderText"/>
              <w:color w:val="1F497D" w:themeColor="text2"/>
              <w:sz w:val="24"/>
              <w:szCs w:val="24"/>
              <w:u w:val="single"/>
            </w:rPr>
            <w:t>Click here to enter text.</w:t>
          </w:r>
        </w:sdtContent>
      </w:sdt>
    </w:p>
    <w:p w:rsidR="0016386B" w:rsidRPr="0016386B" w:rsidRDefault="0016386B" w:rsidP="0016386B">
      <w:pPr>
        <w:ind w:firstLine="720"/>
        <w:rPr>
          <w:sz w:val="24"/>
          <w:szCs w:val="24"/>
        </w:rPr>
      </w:pPr>
      <w:r w:rsidRPr="0016386B">
        <w:rPr>
          <w:sz w:val="24"/>
          <w:szCs w:val="24"/>
        </w:rPr>
        <w:t xml:space="preserve">Study Deliverables: </w:t>
      </w:r>
      <w:r>
        <w:rPr>
          <w:sz w:val="24"/>
          <w:szCs w:val="24"/>
        </w:rPr>
        <w:tab/>
      </w:r>
      <w:r>
        <w:rPr>
          <w:sz w:val="24"/>
          <w:szCs w:val="24"/>
        </w:rPr>
        <w:tab/>
      </w:r>
      <w:sdt>
        <w:sdtPr>
          <w:rPr>
            <w:sz w:val="24"/>
            <w:szCs w:val="24"/>
          </w:rPr>
          <w:id w:val="331411256"/>
          <w:showingPlcHdr/>
          <w:text/>
        </w:sdtPr>
        <w:sdtEndPr/>
        <w:sdtContent>
          <w:r w:rsidR="007152A3" w:rsidRPr="007152A3">
            <w:rPr>
              <w:rStyle w:val="PlaceholderText"/>
              <w:color w:val="1F497D" w:themeColor="text2"/>
              <w:sz w:val="24"/>
              <w:szCs w:val="24"/>
              <w:u w:val="single"/>
            </w:rPr>
            <w:t>Click here to enter text.</w:t>
          </w:r>
        </w:sdtContent>
      </w:sdt>
    </w:p>
    <w:p w:rsidR="007A44C9" w:rsidRPr="007A44C9" w:rsidRDefault="0016386B" w:rsidP="00D8693E">
      <w:pPr>
        <w:rPr>
          <w:b/>
          <w:sz w:val="16"/>
          <w:szCs w:val="16"/>
        </w:rPr>
      </w:pPr>
      <w:r>
        <w:rPr>
          <w:b/>
          <w:sz w:val="24"/>
          <w:szCs w:val="24"/>
        </w:rPr>
        <w:tab/>
      </w:r>
    </w:p>
    <w:p w:rsidR="0016386B" w:rsidRDefault="0016386B" w:rsidP="007A44C9">
      <w:pPr>
        <w:ind w:firstLine="720"/>
        <w:rPr>
          <w:b/>
          <w:sz w:val="24"/>
          <w:szCs w:val="24"/>
        </w:rPr>
      </w:pPr>
      <w:r>
        <w:rPr>
          <w:b/>
          <w:sz w:val="24"/>
          <w:szCs w:val="24"/>
        </w:rPr>
        <w:t>TOTAL</w:t>
      </w:r>
      <w:r>
        <w:rPr>
          <w:b/>
          <w:sz w:val="24"/>
          <w:szCs w:val="24"/>
        </w:rPr>
        <w:tab/>
      </w:r>
      <w:r>
        <w:rPr>
          <w:b/>
          <w:sz w:val="24"/>
          <w:szCs w:val="24"/>
        </w:rPr>
        <w:tab/>
      </w:r>
      <w:r>
        <w:rPr>
          <w:b/>
          <w:sz w:val="24"/>
          <w:szCs w:val="24"/>
        </w:rPr>
        <w:tab/>
      </w:r>
      <w:sdt>
        <w:sdtPr>
          <w:rPr>
            <w:b/>
            <w:sz w:val="24"/>
            <w:szCs w:val="24"/>
          </w:rPr>
          <w:id w:val="394633589"/>
          <w:showingPlcHdr/>
          <w:text/>
        </w:sdtPr>
        <w:sdtEndPr/>
        <w:sdtContent>
          <w:r w:rsidR="007152A3" w:rsidRPr="007152A3">
            <w:rPr>
              <w:rStyle w:val="PlaceholderText"/>
              <w:color w:val="1F497D" w:themeColor="text2"/>
              <w:sz w:val="24"/>
              <w:szCs w:val="24"/>
              <w:u w:val="single"/>
            </w:rPr>
            <w:t>Click here to enter text.</w:t>
          </w:r>
        </w:sdtContent>
      </w:sdt>
      <w:r w:rsidR="007152A3">
        <w:rPr>
          <w:b/>
          <w:sz w:val="24"/>
          <w:szCs w:val="24"/>
        </w:rPr>
        <w:t xml:space="preserve">  </w:t>
      </w:r>
      <w:r>
        <w:rPr>
          <w:b/>
          <w:sz w:val="24"/>
          <w:szCs w:val="24"/>
        </w:rPr>
        <w:t xml:space="preserve">(80% </w:t>
      </w:r>
      <w:r w:rsidR="00C837BB">
        <w:rPr>
          <w:b/>
          <w:sz w:val="24"/>
          <w:szCs w:val="24"/>
        </w:rPr>
        <w:t xml:space="preserve">Federal, </w:t>
      </w:r>
      <w:r>
        <w:rPr>
          <w:b/>
          <w:sz w:val="24"/>
          <w:szCs w:val="24"/>
        </w:rPr>
        <w:t>20% local</w:t>
      </w:r>
      <w:r w:rsidR="00C837BB">
        <w:rPr>
          <w:b/>
          <w:sz w:val="24"/>
          <w:szCs w:val="24"/>
        </w:rPr>
        <w:t xml:space="preserve"> share</w:t>
      </w:r>
      <w:r>
        <w:rPr>
          <w:b/>
          <w:sz w:val="24"/>
          <w:szCs w:val="24"/>
        </w:rPr>
        <w:t>)</w:t>
      </w:r>
    </w:p>
    <w:p w:rsidR="0016386B" w:rsidRDefault="0016386B" w:rsidP="00D8693E">
      <w:pPr>
        <w:rPr>
          <w:b/>
          <w:sz w:val="24"/>
          <w:szCs w:val="24"/>
        </w:rPr>
      </w:pPr>
    </w:p>
    <w:p w:rsidR="0016386B" w:rsidRDefault="0016386B" w:rsidP="00D8693E">
      <w:pPr>
        <w:rPr>
          <w:b/>
          <w:sz w:val="24"/>
          <w:szCs w:val="24"/>
        </w:rPr>
      </w:pPr>
    </w:p>
    <w:p w:rsidR="0016386B" w:rsidRDefault="0016386B" w:rsidP="00D8693E">
      <w:pPr>
        <w:rPr>
          <w:b/>
          <w:sz w:val="24"/>
          <w:szCs w:val="24"/>
        </w:rPr>
      </w:pPr>
    </w:p>
    <w:p w:rsidR="00D8693E" w:rsidRPr="00D8693E" w:rsidRDefault="00D8693E" w:rsidP="00D8693E">
      <w:pPr>
        <w:rPr>
          <w:b/>
          <w:sz w:val="24"/>
          <w:szCs w:val="24"/>
        </w:rPr>
      </w:pPr>
      <w:r w:rsidRPr="00D8693E">
        <w:rPr>
          <w:b/>
          <w:sz w:val="24"/>
          <w:szCs w:val="24"/>
        </w:rPr>
        <w:t>Schedule</w:t>
      </w:r>
      <w:r>
        <w:rPr>
          <w:b/>
          <w:sz w:val="24"/>
          <w:szCs w:val="24"/>
        </w:rPr>
        <w:t>:</w:t>
      </w:r>
    </w:p>
    <w:p w:rsidR="004039B9" w:rsidRDefault="00D8693E" w:rsidP="004039B9">
      <w:pPr>
        <w:spacing w:before="60" w:after="60"/>
        <w:ind w:left="360"/>
        <w:rPr>
          <w:sz w:val="24"/>
          <w:szCs w:val="24"/>
        </w:rPr>
      </w:pPr>
      <w:r w:rsidRPr="004039B9">
        <w:rPr>
          <w:sz w:val="24"/>
          <w:szCs w:val="24"/>
        </w:rPr>
        <w:t xml:space="preserve">Funding </w:t>
      </w:r>
      <w:r w:rsidR="004039B9" w:rsidRPr="004039B9">
        <w:rPr>
          <w:sz w:val="24"/>
          <w:szCs w:val="24"/>
        </w:rPr>
        <w:t xml:space="preserve">for new studies </w:t>
      </w:r>
      <w:r w:rsidRPr="004039B9">
        <w:rPr>
          <w:sz w:val="24"/>
          <w:szCs w:val="24"/>
        </w:rPr>
        <w:t>will be selected by Jan</w:t>
      </w:r>
      <w:r w:rsidR="004039B9" w:rsidRPr="004039B9">
        <w:rPr>
          <w:sz w:val="24"/>
          <w:szCs w:val="24"/>
        </w:rPr>
        <w:t>uary</w:t>
      </w:r>
      <w:r w:rsidRPr="004039B9">
        <w:rPr>
          <w:sz w:val="24"/>
          <w:szCs w:val="24"/>
        </w:rPr>
        <w:t xml:space="preserve"> 1</w:t>
      </w:r>
      <w:r w:rsidR="004039B9" w:rsidRPr="004039B9">
        <w:rPr>
          <w:sz w:val="24"/>
          <w:szCs w:val="24"/>
        </w:rPr>
        <w:t xml:space="preserve">, 2014. </w:t>
      </w:r>
      <w:r w:rsidRPr="004039B9">
        <w:rPr>
          <w:sz w:val="24"/>
          <w:szCs w:val="24"/>
        </w:rPr>
        <w:t xml:space="preserve"> Contracts </w:t>
      </w:r>
      <w:r w:rsidR="004039B9" w:rsidRPr="004039B9">
        <w:rPr>
          <w:sz w:val="24"/>
          <w:szCs w:val="24"/>
        </w:rPr>
        <w:t>between the Sponsor and</w:t>
      </w:r>
      <w:r w:rsidRPr="004039B9">
        <w:rPr>
          <w:sz w:val="24"/>
          <w:szCs w:val="24"/>
        </w:rPr>
        <w:t xml:space="preserve"> ARC should be executed by March 1</w:t>
      </w:r>
      <w:r w:rsidR="00C837BB">
        <w:rPr>
          <w:sz w:val="24"/>
          <w:szCs w:val="24"/>
        </w:rPr>
        <w:t>,</w:t>
      </w:r>
      <w:r w:rsidRPr="004039B9">
        <w:rPr>
          <w:sz w:val="24"/>
          <w:szCs w:val="24"/>
        </w:rPr>
        <w:t xml:space="preserve"> 2014</w:t>
      </w:r>
      <w:r w:rsidR="004039B9" w:rsidRPr="004039B9">
        <w:rPr>
          <w:sz w:val="24"/>
          <w:szCs w:val="24"/>
        </w:rPr>
        <w:t xml:space="preserve">. The </w:t>
      </w:r>
      <w:r w:rsidRPr="004039B9">
        <w:rPr>
          <w:sz w:val="24"/>
          <w:szCs w:val="24"/>
        </w:rPr>
        <w:t>final study deliverables are du</w:t>
      </w:r>
      <w:r w:rsidR="004039B9" w:rsidRPr="004039B9">
        <w:rPr>
          <w:sz w:val="24"/>
          <w:szCs w:val="24"/>
        </w:rPr>
        <w:t xml:space="preserve">e </w:t>
      </w:r>
      <w:r w:rsidRPr="004039B9">
        <w:rPr>
          <w:sz w:val="24"/>
          <w:szCs w:val="24"/>
        </w:rPr>
        <w:t>June 30,</w:t>
      </w:r>
      <w:r w:rsidR="004039B9" w:rsidRPr="004039B9">
        <w:rPr>
          <w:sz w:val="24"/>
          <w:szCs w:val="24"/>
        </w:rPr>
        <w:t xml:space="preserve"> 2015 – </w:t>
      </w:r>
      <w:r w:rsidR="00C837BB">
        <w:rPr>
          <w:sz w:val="24"/>
          <w:szCs w:val="24"/>
        </w:rPr>
        <w:t>allowi</w:t>
      </w:r>
      <w:r w:rsidR="004039B9" w:rsidRPr="004039B9">
        <w:rPr>
          <w:sz w:val="24"/>
          <w:szCs w:val="24"/>
        </w:rPr>
        <w:t>ng 16 months for development and completion of the study</w:t>
      </w:r>
      <w:r w:rsidRPr="004039B9">
        <w:rPr>
          <w:sz w:val="24"/>
          <w:szCs w:val="24"/>
        </w:rPr>
        <w:t xml:space="preserve">.   </w:t>
      </w:r>
    </w:p>
    <w:p w:rsidR="004039B9" w:rsidRDefault="004039B9" w:rsidP="004039B9">
      <w:pPr>
        <w:spacing w:before="60" w:after="60"/>
        <w:ind w:left="360"/>
        <w:rPr>
          <w:sz w:val="24"/>
          <w:szCs w:val="24"/>
        </w:rPr>
      </w:pPr>
    </w:p>
    <w:p w:rsidR="004039B9" w:rsidRPr="004039B9" w:rsidRDefault="004039B9" w:rsidP="004039B9">
      <w:pPr>
        <w:spacing w:before="60" w:after="60"/>
        <w:ind w:left="360"/>
        <w:rPr>
          <w:sz w:val="24"/>
          <w:szCs w:val="24"/>
        </w:rPr>
      </w:pPr>
      <w:r w:rsidRPr="009372E7">
        <w:rPr>
          <w:sz w:val="24"/>
          <w:szCs w:val="24"/>
          <w:u w:val="single"/>
        </w:rPr>
        <w:t>Please initial</w:t>
      </w:r>
      <w:r w:rsidR="00D8693E" w:rsidRPr="004039B9">
        <w:rPr>
          <w:sz w:val="24"/>
          <w:szCs w:val="24"/>
        </w:rPr>
        <w:t xml:space="preserve">:  </w:t>
      </w:r>
    </w:p>
    <w:p w:rsidR="004E57C5" w:rsidRDefault="00D8693E" w:rsidP="004E57C5">
      <w:pPr>
        <w:spacing w:before="60" w:after="60"/>
        <w:ind w:left="360"/>
        <w:rPr>
          <w:sz w:val="24"/>
          <w:szCs w:val="24"/>
        </w:rPr>
      </w:pPr>
      <w:r w:rsidRPr="004039B9">
        <w:rPr>
          <w:sz w:val="24"/>
          <w:szCs w:val="24"/>
        </w:rPr>
        <w:t>I understand that</w:t>
      </w:r>
      <w:r w:rsidR="004039B9">
        <w:rPr>
          <w:sz w:val="24"/>
          <w:szCs w:val="24"/>
        </w:rPr>
        <w:t xml:space="preserve"> studies are expected to be com</w:t>
      </w:r>
      <w:r w:rsidRPr="004039B9">
        <w:rPr>
          <w:sz w:val="24"/>
          <w:szCs w:val="24"/>
        </w:rPr>
        <w:t>pl</w:t>
      </w:r>
      <w:r w:rsidR="004039B9">
        <w:rPr>
          <w:sz w:val="24"/>
          <w:szCs w:val="24"/>
        </w:rPr>
        <w:t>e</w:t>
      </w:r>
      <w:r w:rsidRPr="004039B9">
        <w:rPr>
          <w:sz w:val="24"/>
          <w:szCs w:val="24"/>
        </w:rPr>
        <w:t>te</w:t>
      </w:r>
      <w:r w:rsidR="004039B9" w:rsidRPr="004039B9">
        <w:rPr>
          <w:sz w:val="24"/>
          <w:szCs w:val="24"/>
        </w:rPr>
        <w:t>d by J</w:t>
      </w:r>
      <w:r w:rsidRPr="004039B9">
        <w:rPr>
          <w:sz w:val="24"/>
          <w:szCs w:val="24"/>
        </w:rPr>
        <w:t>une 30</w:t>
      </w:r>
      <w:r w:rsidR="004039B9" w:rsidRPr="004039B9">
        <w:rPr>
          <w:sz w:val="24"/>
          <w:szCs w:val="24"/>
        </w:rPr>
        <w:t>, 2015</w:t>
      </w:r>
      <w:r w:rsidR="009372E7">
        <w:rPr>
          <w:sz w:val="24"/>
          <w:szCs w:val="24"/>
        </w:rPr>
        <w:t xml:space="preserve">, and that the sponsor </w:t>
      </w:r>
      <w:r w:rsidR="004E57C5">
        <w:rPr>
          <w:sz w:val="24"/>
          <w:szCs w:val="24"/>
        </w:rPr>
        <w:t>risk</w:t>
      </w:r>
      <w:r w:rsidR="009372E7">
        <w:rPr>
          <w:sz w:val="24"/>
          <w:szCs w:val="24"/>
        </w:rPr>
        <w:t xml:space="preserve">s non-reimbursement </w:t>
      </w:r>
      <w:r w:rsidR="004E57C5">
        <w:rPr>
          <w:sz w:val="24"/>
          <w:szCs w:val="24"/>
        </w:rPr>
        <w:t>of funds s</w:t>
      </w:r>
      <w:r w:rsidR="004039B9">
        <w:rPr>
          <w:sz w:val="24"/>
          <w:szCs w:val="24"/>
        </w:rPr>
        <w:t>hould the study not be completed by June 30, 2015</w:t>
      </w:r>
      <w:r w:rsidR="004E57C5">
        <w:rPr>
          <w:sz w:val="24"/>
          <w:szCs w:val="24"/>
        </w:rPr>
        <w:t xml:space="preserve">. </w:t>
      </w:r>
    </w:p>
    <w:p w:rsidR="00D8693E" w:rsidRPr="009372E7" w:rsidRDefault="004039B9" w:rsidP="004E57C5">
      <w:pPr>
        <w:spacing w:before="60" w:after="60"/>
        <w:ind w:left="360"/>
        <w:rPr>
          <w:b/>
          <w:sz w:val="24"/>
          <w:szCs w:val="24"/>
        </w:rPr>
      </w:pPr>
      <w:r w:rsidRPr="009372E7">
        <w:rPr>
          <w:b/>
          <w:sz w:val="24"/>
          <w:szCs w:val="24"/>
        </w:rPr>
        <w:t>(</w:t>
      </w:r>
      <w:r w:rsidR="009372E7">
        <w:rPr>
          <w:b/>
          <w:sz w:val="24"/>
          <w:szCs w:val="24"/>
        </w:rPr>
        <w:t xml:space="preserve">Applicant </w:t>
      </w:r>
      <w:r w:rsidR="009372E7" w:rsidRPr="009372E7">
        <w:rPr>
          <w:b/>
          <w:sz w:val="24"/>
          <w:szCs w:val="24"/>
        </w:rPr>
        <w:t>I</w:t>
      </w:r>
      <w:r w:rsidRPr="009372E7">
        <w:rPr>
          <w:b/>
          <w:sz w:val="24"/>
          <w:szCs w:val="24"/>
        </w:rPr>
        <w:t>nitial)</w:t>
      </w:r>
      <w:r w:rsidR="009372E7" w:rsidRPr="009372E7">
        <w:rPr>
          <w:b/>
          <w:sz w:val="24"/>
          <w:szCs w:val="24"/>
        </w:rPr>
        <w:t xml:space="preserve"> _______________.</w:t>
      </w:r>
    </w:p>
    <w:p w:rsidR="00D8693E" w:rsidRDefault="00D8693E" w:rsidP="00D8693E">
      <w:pPr>
        <w:ind w:left="720"/>
        <w:rPr>
          <w:sz w:val="24"/>
          <w:szCs w:val="24"/>
        </w:rPr>
      </w:pPr>
    </w:p>
    <w:p w:rsidR="0016386B" w:rsidRDefault="0016386B" w:rsidP="009824D0">
      <w:pPr>
        <w:rPr>
          <w:sz w:val="24"/>
          <w:szCs w:val="24"/>
        </w:rPr>
      </w:pPr>
    </w:p>
    <w:p w:rsidR="007A44C9" w:rsidRDefault="007A44C9" w:rsidP="009824D0">
      <w:pPr>
        <w:rPr>
          <w:sz w:val="24"/>
          <w:szCs w:val="24"/>
        </w:rPr>
      </w:pPr>
    </w:p>
    <w:p w:rsidR="007A44C9" w:rsidRDefault="007A44C9" w:rsidP="00A52F26">
      <w:pPr>
        <w:rPr>
          <w:sz w:val="24"/>
          <w:szCs w:val="24"/>
        </w:rPr>
      </w:pPr>
    </w:p>
    <w:p w:rsidR="007A44C9" w:rsidRDefault="007A44C9" w:rsidP="00A52F26">
      <w:pPr>
        <w:rPr>
          <w:b/>
          <w:sz w:val="24"/>
          <w:szCs w:val="24"/>
        </w:rPr>
      </w:pPr>
    </w:p>
    <w:p w:rsidR="0016386B" w:rsidRDefault="0016386B" w:rsidP="00A52F26">
      <w:pPr>
        <w:rPr>
          <w:b/>
          <w:sz w:val="24"/>
          <w:szCs w:val="24"/>
        </w:rPr>
      </w:pPr>
      <w:r>
        <w:rPr>
          <w:b/>
          <w:sz w:val="24"/>
          <w:szCs w:val="24"/>
        </w:rPr>
        <w:lastRenderedPageBreak/>
        <w:t>Scope of Work:</w:t>
      </w:r>
    </w:p>
    <w:p w:rsidR="007A44C9" w:rsidRDefault="007A44C9" w:rsidP="0016386B">
      <w:pPr>
        <w:pStyle w:val="BodyText"/>
        <w:rPr>
          <w:b/>
          <w:szCs w:val="24"/>
        </w:rPr>
      </w:pPr>
    </w:p>
    <w:p w:rsidR="0016386B" w:rsidRPr="007A44C9" w:rsidRDefault="00834651" w:rsidP="0016386B">
      <w:pPr>
        <w:pStyle w:val="BodyText"/>
        <w:rPr>
          <w:b/>
          <w:szCs w:val="24"/>
        </w:rPr>
      </w:pPr>
      <w:r w:rsidRPr="007A44C9">
        <w:rPr>
          <w:b/>
          <w:szCs w:val="24"/>
        </w:rPr>
        <w:t>Please identify how your</w:t>
      </w:r>
      <w:r w:rsidR="00C837BB" w:rsidRPr="007A44C9">
        <w:rPr>
          <w:b/>
          <w:szCs w:val="24"/>
        </w:rPr>
        <w:t xml:space="preserve"> proposed </w:t>
      </w:r>
      <w:r w:rsidRPr="007A44C9">
        <w:rPr>
          <w:b/>
          <w:szCs w:val="24"/>
        </w:rPr>
        <w:t xml:space="preserve">new </w:t>
      </w:r>
      <w:r w:rsidR="0016386B" w:rsidRPr="007A44C9">
        <w:rPr>
          <w:b/>
          <w:szCs w:val="24"/>
        </w:rPr>
        <w:t xml:space="preserve">LCI study </w:t>
      </w:r>
      <w:r w:rsidR="00C837BB" w:rsidRPr="007A44C9">
        <w:rPr>
          <w:b/>
          <w:szCs w:val="24"/>
        </w:rPr>
        <w:t>will address</w:t>
      </w:r>
      <w:r w:rsidR="0016386B" w:rsidRPr="007A44C9">
        <w:rPr>
          <w:b/>
          <w:szCs w:val="24"/>
        </w:rPr>
        <w:t xml:space="preserve"> the following </w:t>
      </w:r>
      <w:r w:rsidRPr="007A44C9">
        <w:rPr>
          <w:b/>
          <w:szCs w:val="24"/>
        </w:rPr>
        <w:t>LCI</w:t>
      </w:r>
      <w:r w:rsidR="00C837BB" w:rsidRPr="007A44C9">
        <w:rPr>
          <w:b/>
          <w:szCs w:val="24"/>
        </w:rPr>
        <w:t xml:space="preserve"> </w:t>
      </w:r>
      <w:r w:rsidR="0016386B" w:rsidRPr="007A44C9">
        <w:rPr>
          <w:b/>
          <w:szCs w:val="24"/>
        </w:rPr>
        <w:t>goals:</w:t>
      </w:r>
    </w:p>
    <w:p w:rsidR="0016386B" w:rsidRPr="00005534" w:rsidRDefault="00834651" w:rsidP="0016386B">
      <w:pPr>
        <w:pStyle w:val="BodyText"/>
        <w:rPr>
          <w:sz w:val="22"/>
          <w:szCs w:val="22"/>
        </w:rPr>
      </w:pPr>
      <w:r w:rsidRPr="00005534">
        <w:rPr>
          <w:sz w:val="22"/>
          <w:szCs w:val="22"/>
        </w:rPr>
        <w:t xml:space="preserve"> </w:t>
      </w:r>
    </w:p>
    <w:p w:rsidR="0016386B" w:rsidRDefault="00005534" w:rsidP="0016386B">
      <w:pPr>
        <w:pStyle w:val="BodyTextIndent"/>
        <w:numPr>
          <w:ilvl w:val="0"/>
          <w:numId w:val="8"/>
        </w:numPr>
        <w:spacing w:before="60" w:after="60"/>
        <w:rPr>
          <w:sz w:val="22"/>
          <w:szCs w:val="22"/>
        </w:rPr>
      </w:pPr>
      <w:r w:rsidRPr="00005534">
        <w:rPr>
          <w:sz w:val="22"/>
          <w:szCs w:val="22"/>
        </w:rPr>
        <w:t>Encourage a diversity of housing, employment, commercial, shopping and recreation land uses at the transit station, local and regional center level accessible by people of all ages, abilities and income levels</w:t>
      </w:r>
      <w:r w:rsidR="0016386B" w:rsidRPr="00005534">
        <w:rPr>
          <w:sz w:val="22"/>
          <w:szCs w:val="22"/>
        </w:rPr>
        <w:t>.</w:t>
      </w:r>
      <w:r w:rsidR="009824D0" w:rsidRPr="00005534">
        <w:rPr>
          <w:sz w:val="22"/>
          <w:szCs w:val="22"/>
        </w:rPr>
        <w:t xml:space="preserve"> </w:t>
      </w:r>
      <w:r w:rsidR="007A44C9">
        <w:rPr>
          <w:b/>
          <w:sz w:val="22"/>
          <w:szCs w:val="22"/>
        </w:rPr>
        <w:t>(100</w:t>
      </w:r>
      <w:r w:rsidR="009824D0" w:rsidRPr="00005534">
        <w:rPr>
          <w:b/>
          <w:sz w:val="22"/>
          <w:szCs w:val="22"/>
        </w:rPr>
        <w:t xml:space="preserve"> words maximum</w:t>
      </w:r>
      <w:r w:rsidR="009824D0" w:rsidRPr="00005534">
        <w:rPr>
          <w:sz w:val="22"/>
          <w:szCs w:val="22"/>
        </w:rPr>
        <w:t>):</w:t>
      </w:r>
    </w:p>
    <w:p w:rsidR="004A17E2" w:rsidRPr="00005534" w:rsidRDefault="004A17E2" w:rsidP="004A17E2">
      <w:pPr>
        <w:pStyle w:val="BodyTextIndent"/>
        <w:spacing w:before="60" w:after="60"/>
        <w:rPr>
          <w:sz w:val="22"/>
          <w:szCs w:val="22"/>
        </w:rPr>
      </w:pPr>
    </w:p>
    <w:p w:rsidR="0016386B" w:rsidRPr="00005534" w:rsidRDefault="004A17E2" w:rsidP="0016386B">
      <w:pPr>
        <w:pStyle w:val="BodyTextIndent"/>
        <w:spacing w:before="60" w:after="60"/>
        <w:rPr>
          <w:sz w:val="22"/>
          <w:szCs w:val="22"/>
        </w:rPr>
      </w:pPr>
      <w:sdt>
        <w:sdtPr>
          <w:rPr>
            <w:sz w:val="24"/>
            <w:szCs w:val="24"/>
          </w:rPr>
          <w:id w:val="-852335420"/>
          <w:showingPlcHdr/>
          <w:text/>
        </w:sdtPr>
        <w:sdtContent>
          <w:r w:rsidRPr="007152A3">
            <w:rPr>
              <w:rStyle w:val="PlaceholderText"/>
              <w:color w:val="1F497D" w:themeColor="text2"/>
              <w:sz w:val="24"/>
              <w:szCs w:val="24"/>
              <w:u w:val="single"/>
            </w:rPr>
            <w:t>Click here to enter text.</w:t>
          </w:r>
        </w:sdtContent>
      </w:sdt>
    </w:p>
    <w:p w:rsidR="007A44C9" w:rsidRPr="007A44C9" w:rsidRDefault="007A44C9" w:rsidP="007A44C9">
      <w:pPr>
        <w:pStyle w:val="BodyTextIndent"/>
        <w:spacing w:before="60" w:after="60"/>
        <w:ind w:left="0"/>
        <w:rPr>
          <w:sz w:val="22"/>
          <w:szCs w:val="22"/>
        </w:rPr>
      </w:pPr>
    </w:p>
    <w:p w:rsidR="0016386B" w:rsidRPr="00005534" w:rsidRDefault="00005534" w:rsidP="0016386B">
      <w:pPr>
        <w:pStyle w:val="BodyTextIndent"/>
        <w:numPr>
          <w:ilvl w:val="0"/>
          <w:numId w:val="8"/>
        </w:numPr>
        <w:spacing w:before="60" w:after="60"/>
        <w:rPr>
          <w:sz w:val="22"/>
          <w:szCs w:val="22"/>
        </w:rPr>
      </w:pPr>
      <w:r w:rsidRPr="00005534">
        <w:rPr>
          <w:snapToGrid w:val="0"/>
          <w:sz w:val="22"/>
          <w:szCs w:val="22"/>
        </w:rPr>
        <w:t>Enhance access to a range of travel modes including transit, roadways, walking and biking and increase roadway connectivity to provide optimal access to all uses within the study area</w:t>
      </w:r>
      <w:r w:rsidRPr="00005534">
        <w:rPr>
          <w:b/>
          <w:sz w:val="22"/>
          <w:szCs w:val="22"/>
        </w:rPr>
        <w:t xml:space="preserve"> </w:t>
      </w:r>
      <w:proofErr w:type="gramStart"/>
      <w:r w:rsidR="007A44C9">
        <w:rPr>
          <w:b/>
          <w:sz w:val="22"/>
          <w:szCs w:val="22"/>
        </w:rPr>
        <w:t>(100 word max.</w:t>
      </w:r>
      <w:r w:rsidR="009824D0" w:rsidRPr="00005534">
        <w:rPr>
          <w:b/>
          <w:sz w:val="22"/>
          <w:szCs w:val="22"/>
        </w:rPr>
        <w:t>)</w:t>
      </w:r>
      <w:proofErr w:type="gramEnd"/>
      <w:r w:rsidR="009824D0" w:rsidRPr="00005534">
        <w:rPr>
          <w:b/>
          <w:sz w:val="22"/>
          <w:szCs w:val="22"/>
        </w:rPr>
        <w:t>:</w:t>
      </w:r>
    </w:p>
    <w:p w:rsidR="0016386B" w:rsidRPr="00005534" w:rsidRDefault="0016386B" w:rsidP="0016386B">
      <w:pPr>
        <w:pStyle w:val="BodyTextIndent"/>
        <w:spacing w:before="60" w:after="60"/>
        <w:rPr>
          <w:sz w:val="22"/>
          <w:szCs w:val="22"/>
        </w:rPr>
      </w:pPr>
    </w:p>
    <w:p w:rsidR="0016386B" w:rsidRPr="00005534" w:rsidRDefault="004A17E2" w:rsidP="0016386B">
      <w:pPr>
        <w:pStyle w:val="BodyTextIndent"/>
        <w:spacing w:before="60" w:after="60"/>
        <w:rPr>
          <w:sz w:val="22"/>
          <w:szCs w:val="22"/>
        </w:rPr>
      </w:pPr>
      <w:sdt>
        <w:sdtPr>
          <w:rPr>
            <w:sz w:val="24"/>
            <w:szCs w:val="24"/>
          </w:rPr>
          <w:id w:val="2014022453"/>
          <w:showingPlcHdr/>
          <w:text/>
        </w:sdtPr>
        <w:sdtContent>
          <w:r w:rsidRPr="007152A3">
            <w:rPr>
              <w:rStyle w:val="PlaceholderText"/>
              <w:color w:val="1F497D" w:themeColor="text2"/>
              <w:sz w:val="24"/>
              <w:szCs w:val="24"/>
              <w:u w:val="single"/>
            </w:rPr>
            <w:t>Click here to enter text.</w:t>
          </w:r>
        </w:sdtContent>
      </w:sdt>
    </w:p>
    <w:p w:rsidR="0016386B" w:rsidRPr="00005534" w:rsidRDefault="0016386B" w:rsidP="0016386B">
      <w:pPr>
        <w:pStyle w:val="BodyTextIndent"/>
        <w:spacing w:before="60" w:after="60"/>
        <w:rPr>
          <w:sz w:val="22"/>
          <w:szCs w:val="22"/>
        </w:rPr>
      </w:pPr>
    </w:p>
    <w:p w:rsidR="007A44C9" w:rsidRPr="007A44C9" w:rsidRDefault="007A44C9" w:rsidP="007A44C9">
      <w:pPr>
        <w:pStyle w:val="BodyTextIndent"/>
        <w:spacing w:before="60" w:after="60"/>
        <w:rPr>
          <w:sz w:val="22"/>
          <w:szCs w:val="22"/>
        </w:rPr>
      </w:pPr>
    </w:p>
    <w:p w:rsidR="0016386B" w:rsidRPr="00005534" w:rsidRDefault="00005534" w:rsidP="0016386B">
      <w:pPr>
        <w:pStyle w:val="BodyTextIndent"/>
        <w:numPr>
          <w:ilvl w:val="0"/>
          <w:numId w:val="8"/>
        </w:numPr>
        <w:spacing w:before="60" w:after="60"/>
        <w:rPr>
          <w:sz w:val="22"/>
          <w:szCs w:val="22"/>
        </w:rPr>
      </w:pPr>
      <w:r w:rsidRPr="00005534">
        <w:rPr>
          <w:snapToGrid w:val="0"/>
          <w:sz w:val="22"/>
          <w:szCs w:val="22"/>
        </w:rPr>
        <w:t>Foster public-private partnerships and sustained community support through an outreach process that promotes the involvement of all stakeholders, including those historically underserved or underrepresented</w:t>
      </w:r>
      <w:r w:rsidR="00C837BB" w:rsidRPr="00005534">
        <w:rPr>
          <w:b/>
          <w:sz w:val="22"/>
          <w:szCs w:val="22"/>
        </w:rPr>
        <w:t xml:space="preserve"> </w:t>
      </w:r>
      <w:r w:rsidR="007A44C9">
        <w:rPr>
          <w:b/>
          <w:sz w:val="22"/>
          <w:szCs w:val="22"/>
        </w:rPr>
        <w:t xml:space="preserve">(100 </w:t>
      </w:r>
      <w:r w:rsidR="009824D0" w:rsidRPr="00005534">
        <w:rPr>
          <w:b/>
          <w:sz w:val="22"/>
          <w:szCs w:val="22"/>
        </w:rPr>
        <w:t>words maximum):</w:t>
      </w:r>
    </w:p>
    <w:p w:rsidR="0016386B" w:rsidRPr="00005534" w:rsidRDefault="0016386B" w:rsidP="0016386B">
      <w:pPr>
        <w:pStyle w:val="BodyTextIndent"/>
        <w:spacing w:before="60" w:after="60"/>
        <w:rPr>
          <w:sz w:val="22"/>
          <w:szCs w:val="22"/>
        </w:rPr>
      </w:pPr>
    </w:p>
    <w:p w:rsidR="0016386B" w:rsidRPr="00005534" w:rsidRDefault="004A17E2" w:rsidP="0016386B">
      <w:pPr>
        <w:pStyle w:val="BodyTextIndent"/>
        <w:spacing w:before="60" w:after="60"/>
        <w:rPr>
          <w:sz w:val="22"/>
          <w:szCs w:val="22"/>
        </w:rPr>
      </w:pPr>
      <w:sdt>
        <w:sdtPr>
          <w:rPr>
            <w:sz w:val="24"/>
            <w:szCs w:val="24"/>
          </w:rPr>
          <w:id w:val="1935943407"/>
          <w:showingPlcHdr/>
          <w:text/>
        </w:sdtPr>
        <w:sdtContent>
          <w:r w:rsidRPr="007152A3">
            <w:rPr>
              <w:rStyle w:val="PlaceholderText"/>
              <w:color w:val="1F497D" w:themeColor="text2"/>
              <w:sz w:val="24"/>
              <w:szCs w:val="24"/>
              <w:u w:val="single"/>
            </w:rPr>
            <w:t>Click here to enter text.</w:t>
          </w:r>
        </w:sdtContent>
      </w:sdt>
    </w:p>
    <w:p w:rsidR="009824D0" w:rsidRPr="00005534" w:rsidRDefault="009824D0" w:rsidP="0016386B">
      <w:pPr>
        <w:pStyle w:val="BodyTextIndent"/>
        <w:spacing w:before="60" w:after="60"/>
        <w:rPr>
          <w:sz w:val="22"/>
          <w:szCs w:val="22"/>
        </w:rPr>
      </w:pPr>
    </w:p>
    <w:p w:rsidR="009824D0" w:rsidRPr="00005534" w:rsidRDefault="009824D0" w:rsidP="0016386B">
      <w:pPr>
        <w:pStyle w:val="BodyTextIndent"/>
        <w:spacing w:before="60" w:after="60"/>
        <w:rPr>
          <w:sz w:val="22"/>
          <w:szCs w:val="22"/>
        </w:rPr>
      </w:pPr>
    </w:p>
    <w:p w:rsidR="0016386B" w:rsidRPr="00005534" w:rsidRDefault="007A44C9" w:rsidP="009824D0">
      <w:pPr>
        <w:pStyle w:val="BodyTextIndent"/>
        <w:numPr>
          <w:ilvl w:val="0"/>
          <w:numId w:val="8"/>
        </w:numPr>
        <w:spacing w:before="60" w:after="60"/>
        <w:rPr>
          <w:sz w:val="22"/>
          <w:szCs w:val="22"/>
        </w:rPr>
      </w:pPr>
      <w:r w:rsidRPr="007A44C9">
        <w:rPr>
          <w:sz w:val="22"/>
          <w:szCs w:val="22"/>
        </w:rPr>
        <w:t xml:space="preserve">Additional LCI Priorities, such as, preservation of </w:t>
      </w:r>
      <w:r w:rsidR="00C837BB" w:rsidRPr="007A44C9">
        <w:rPr>
          <w:sz w:val="22"/>
          <w:szCs w:val="22"/>
        </w:rPr>
        <w:t>historic</w:t>
      </w:r>
      <w:r w:rsidRPr="007A44C9">
        <w:rPr>
          <w:sz w:val="22"/>
          <w:szCs w:val="22"/>
        </w:rPr>
        <w:t xml:space="preserve"> districts, buildings and community character; Lifelong Community concepts; creative placemaking; brownfield or grayfield redevelopment; transit-oriented development; affordable housing and equitable target areas; and underutilized infrastructure and/or catalytic redevelopment sites. </w:t>
      </w:r>
      <w:r>
        <w:rPr>
          <w:b/>
          <w:sz w:val="22"/>
          <w:szCs w:val="22"/>
        </w:rPr>
        <w:t>(100</w:t>
      </w:r>
      <w:r w:rsidR="009824D0" w:rsidRPr="00005534">
        <w:rPr>
          <w:b/>
          <w:sz w:val="22"/>
          <w:szCs w:val="22"/>
        </w:rPr>
        <w:t xml:space="preserve"> words maximum):</w:t>
      </w:r>
      <w:r w:rsidR="0016386B" w:rsidRPr="00005534">
        <w:rPr>
          <w:sz w:val="22"/>
          <w:szCs w:val="22"/>
        </w:rPr>
        <w:t>.</w:t>
      </w:r>
    </w:p>
    <w:p w:rsidR="0016386B" w:rsidRPr="00005534" w:rsidRDefault="0016386B" w:rsidP="0016386B">
      <w:pPr>
        <w:pStyle w:val="BodyTextIndent"/>
        <w:spacing w:before="60" w:after="60"/>
        <w:rPr>
          <w:sz w:val="22"/>
          <w:szCs w:val="22"/>
        </w:rPr>
      </w:pPr>
    </w:p>
    <w:p w:rsidR="009824D0" w:rsidRPr="00005534" w:rsidRDefault="004A17E2" w:rsidP="0016386B">
      <w:pPr>
        <w:pStyle w:val="BodyTextIndent"/>
        <w:spacing w:before="60" w:after="60"/>
        <w:rPr>
          <w:sz w:val="22"/>
          <w:szCs w:val="22"/>
        </w:rPr>
      </w:pPr>
      <w:sdt>
        <w:sdtPr>
          <w:rPr>
            <w:sz w:val="24"/>
            <w:szCs w:val="24"/>
          </w:rPr>
          <w:id w:val="1243144774"/>
          <w:showingPlcHdr/>
          <w:text/>
        </w:sdtPr>
        <w:sdtContent>
          <w:r w:rsidRPr="007152A3">
            <w:rPr>
              <w:rStyle w:val="PlaceholderText"/>
              <w:color w:val="1F497D" w:themeColor="text2"/>
              <w:sz w:val="24"/>
              <w:szCs w:val="24"/>
              <w:u w:val="single"/>
            </w:rPr>
            <w:t>Click here to enter text.</w:t>
          </w:r>
        </w:sdtContent>
      </w:sdt>
    </w:p>
    <w:p w:rsidR="0016386B" w:rsidRPr="00005534" w:rsidRDefault="0016386B" w:rsidP="004A17E2">
      <w:pPr>
        <w:pStyle w:val="BodyTextIndent"/>
        <w:spacing w:before="60" w:after="60"/>
        <w:ind w:left="0"/>
        <w:rPr>
          <w:sz w:val="22"/>
          <w:szCs w:val="22"/>
        </w:rPr>
      </w:pPr>
    </w:p>
    <w:p w:rsidR="0016386B" w:rsidRDefault="0016386B" w:rsidP="00A52F26">
      <w:pPr>
        <w:spacing w:before="60" w:after="60"/>
        <w:rPr>
          <w:b/>
          <w:sz w:val="24"/>
          <w:szCs w:val="24"/>
        </w:rPr>
      </w:pPr>
    </w:p>
    <w:p w:rsidR="00D8693E" w:rsidRPr="00D8693E" w:rsidRDefault="00D8693E" w:rsidP="00A52F26">
      <w:pPr>
        <w:spacing w:before="60" w:after="60"/>
        <w:rPr>
          <w:b/>
          <w:sz w:val="24"/>
          <w:szCs w:val="24"/>
        </w:rPr>
      </w:pPr>
      <w:r w:rsidRPr="00D8693E">
        <w:rPr>
          <w:b/>
          <w:sz w:val="24"/>
          <w:szCs w:val="24"/>
        </w:rPr>
        <w:t>SUBMITTAL:</w:t>
      </w:r>
    </w:p>
    <w:p w:rsidR="004A17E2" w:rsidRDefault="004A17E2" w:rsidP="004A17E2">
      <w:pPr>
        <w:rPr>
          <w:sz w:val="24"/>
          <w:szCs w:val="24"/>
        </w:rPr>
      </w:pPr>
    </w:p>
    <w:p w:rsidR="004A17E2" w:rsidRPr="009D3D80" w:rsidRDefault="004A17E2" w:rsidP="004A17E2">
      <w:pPr>
        <w:rPr>
          <w:sz w:val="24"/>
          <w:szCs w:val="24"/>
        </w:rPr>
      </w:pPr>
      <w:r>
        <w:rPr>
          <w:sz w:val="24"/>
          <w:szCs w:val="24"/>
        </w:rPr>
        <w:t xml:space="preserve">Your complete application package should include the </w:t>
      </w:r>
      <w:r w:rsidRPr="009D3D80">
        <w:rPr>
          <w:sz w:val="24"/>
          <w:szCs w:val="24"/>
        </w:rPr>
        <w:t xml:space="preserve">following </w:t>
      </w:r>
      <w:r>
        <w:rPr>
          <w:sz w:val="24"/>
          <w:szCs w:val="24"/>
        </w:rPr>
        <w:t xml:space="preserve">forms and </w:t>
      </w:r>
      <w:proofErr w:type="gramStart"/>
      <w:r>
        <w:rPr>
          <w:sz w:val="24"/>
          <w:szCs w:val="24"/>
        </w:rPr>
        <w:t xml:space="preserve">attachments </w:t>
      </w:r>
      <w:r w:rsidRPr="009D3D80">
        <w:rPr>
          <w:sz w:val="24"/>
          <w:szCs w:val="24"/>
        </w:rPr>
        <w:t>:</w:t>
      </w:r>
      <w:proofErr w:type="gramEnd"/>
    </w:p>
    <w:p w:rsidR="004A17E2" w:rsidRPr="009D3D80" w:rsidRDefault="004A17E2" w:rsidP="004A17E2">
      <w:pPr>
        <w:rPr>
          <w:sz w:val="24"/>
          <w:szCs w:val="24"/>
        </w:rPr>
      </w:pPr>
    </w:p>
    <w:p w:rsidR="004A17E2" w:rsidRPr="009D3D80" w:rsidRDefault="004A17E2" w:rsidP="004A17E2">
      <w:pPr>
        <w:pStyle w:val="Heading2"/>
        <w:numPr>
          <w:ilvl w:val="0"/>
          <w:numId w:val="4"/>
        </w:numPr>
        <w:spacing w:after="60"/>
        <w:rPr>
          <w:szCs w:val="24"/>
        </w:rPr>
      </w:pPr>
      <w:r w:rsidRPr="009D3D80">
        <w:rPr>
          <w:szCs w:val="24"/>
        </w:rPr>
        <w:t xml:space="preserve">Complete the </w:t>
      </w:r>
      <w:r w:rsidRPr="009D3D80">
        <w:rPr>
          <w:i/>
          <w:szCs w:val="24"/>
        </w:rPr>
        <w:t xml:space="preserve">2014 Livable Centers Initiative </w:t>
      </w:r>
      <w:r>
        <w:rPr>
          <w:i/>
          <w:szCs w:val="24"/>
        </w:rPr>
        <w:t xml:space="preserve">and Community Choices </w:t>
      </w:r>
      <w:r w:rsidRPr="009D3D80">
        <w:rPr>
          <w:i/>
          <w:szCs w:val="24"/>
        </w:rPr>
        <w:t>Application</w:t>
      </w:r>
    </w:p>
    <w:p w:rsidR="004A17E2" w:rsidRPr="009D3D80" w:rsidRDefault="004A17E2" w:rsidP="004A17E2">
      <w:pPr>
        <w:pStyle w:val="Heading2"/>
        <w:numPr>
          <w:ilvl w:val="0"/>
          <w:numId w:val="4"/>
        </w:numPr>
        <w:spacing w:after="60"/>
        <w:rPr>
          <w:szCs w:val="24"/>
        </w:rPr>
      </w:pPr>
      <w:r w:rsidRPr="009D3D80">
        <w:rPr>
          <w:szCs w:val="24"/>
        </w:rPr>
        <w:t xml:space="preserve">Complete the </w:t>
      </w:r>
      <w:r w:rsidRPr="009D3D80">
        <w:rPr>
          <w:i/>
          <w:szCs w:val="24"/>
        </w:rPr>
        <w:t>2014 Appendix A – Additional Information Required for New LCI Studies</w:t>
      </w:r>
    </w:p>
    <w:p w:rsidR="004A17E2" w:rsidRDefault="004A17E2" w:rsidP="004A17E2">
      <w:pPr>
        <w:numPr>
          <w:ilvl w:val="0"/>
          <w:numId w:val="4"/>
        </w:numPr>
        <w:spacing w:before="60" w:after="60"/>
        <w:rPr>
          <w:sz w:val="24"/>
          <w:szCs w:val="24"/>
        </w:rPr>
      </w:pPr>
      <w:r>
        <w:rPr>
          <w:sz w:val="24"/>
          <w:szCs w:val="24"/>
        </w:rPr>
        <w:t xml:space="preserve">Attach a map of the </w:t>
      </w:r>
      <w:r w:rsidRPr="009D3D80">
        <w:rPr>
          <w:sz w:val="24"/>
          <w:szCs w:val="24"/>
        </w:rPr>
        <w:t xml:space="preserve">proposed </w:t>
      </w:r>
      <w:r w:rsidRPr="009D3D80">
        <w:rPr>
          <w:b/>
          <w:sz w:val="24"/>
          <w:szCs w:val="24"/>
        </w:rPr>
        <w:t>study area</w:t>
      </w:r>
      <w:r w:rsidRPr="009D3D80">
        <w:rPr>
          <w:sz w:val="24"/>
          <w:szCs w:val="24"/>
        </w:rPr>
        <w:t xml:space="preserve">. </w:t>
      </w:r>
      <w:r>
        <w:rPr>
          <w:sz w:val="24"/>
          <w:szCs w:val="24"/>
        </w:rPr>
        <w:t xml:space="preserve"> </w:t>
      </w:r>
    </w:p>
    <w:p w:rsidR="004A17E2" w:rsidRPr="009372E7" w:rsidRDefault="004A17E2" w:rsidP="004A17E2">
      <w:pPr>
        <w:numPr>
          <w:ilvl w:val="0"/>
          <w:numId w:val="4"/>
        </w:numPr>
        <w:spacing w:before="60" w:after="60"/>
        <w:rPr>
          <w:sz w:val="24"/>
          <w:szCs w:val="24"/>
        </w:rPr>
      </w:pPr>
      <w:r>
        <w:rPr>
          <w:sz w:val="24"/>
          <w:szCs w:val="24"/>
        </w:rPr>
        <w:t xml:space="preserve">Attach commitment letters (as identified in </w:t>
      </w:r>
      <w:r w:rsidRPr="009372E7">
        <w:rPr>
          <w:sz w:val="24"/>
          <w:szCs w:val="24"/>
        </w:rPr>
        <w:t xml:space="preserve">the </w:t>
      </w:r>
      <w:r w:rsidRPr="009372E7">
        <w:rPr>
          <w:i/>
          <w:sz w:val="24"/>
          <w:szCs w:val="24"/>
        </w:rPr>
        <w:t xml:space="preserve">2014 Livable Centers Initiative </w:t>
      </w:r>
      <w:r>
        <w:rPr>
          <w:i/>
          <w:sz w:val="24"/>
          <w:szCs w:val="24"/>
        </w:rPr>
        <w:t xml:space="preserve">and Community Choices </w:t>
      </w:r>
      <w:r w:rsidRPr="009372E7">
        <w:rPr>
          <w:i/>
          <w:sz w:val="24"/>
          <w:szCs w:val="24"/>
        </w:rPr>
        <w:t>Application</w:t>
      </w:r>
      <w:r w:rsidRPr="009372E7">
        <w:rPr>
          <w:sz w:val="24"/>
          <w:szCs w:val="24"/>
        </w:rPr>
        <w:t>)</w:t>
      </w:r>
    </w:p>
    <w:p w:rsidR="00D8693E" w:rsidRDefault="00D8693E" w:rsidP="00A52F26">
      <w:pPr>
        <w:spacing w:before="60" w:after="60"/>
        <w:rPr>
          <w:sz w:val="24"/>
          <w:szCs w:val="24"/>
        </w:rPr>
      </w:pPr>
    </w:p>
    <w:p w:rsidR="009372E7" w:rsidRPr="009372E7" w:rsidRDefault="00A52F26" w:rsidP="00A52F26">
      <w:pPr>
        <w:spacing w:before="60" w:after="60"/>
        <w:rPr>
          <w:sz w:val="24"/>
          <w:szCs w:val="24"/>
        </w:rPr>
      </w:pPr>
      <w:r w:rsidRPr="00C837BB">
        <w:rPr>
          <w:sz w:val="24"/>
          <w:szCs w:val="24"/>
        </w:rPr>
        <w:t xml:space="preserve">Submit applications to Marisa Ghani, </w:t>
      </w:r>
      <w:r w:rsidR="00E53050" w:rsidRPr="00C837BB">
        <w:rPr>
          <w:sz w:val="24"/>
          <w:szCs w:val="24"/>
        </w:rPr>
        <w:t>Community Development</w:t>
      </w:r>
      <w:r w:rsidRPr="00C837BB">
        <w:rPr>
          <w:sz w:val="24"/>
          <w:szCs w:val="24"/>
        </w:rPr>
        <w:t xml:space="preserve"> Division, </w:t>
      </w:r>
      <w:hyperlink r:id="rId14" w:history="1">
        <w:r w:rsidR="009372E7" w:rsidRPr="00B3787C">
          <w:rPr>
            <w:rStyle w:val="Hyperlink"/>
            <w:sz w:val="24"/>
            <w:szCs w:val="24"/>
          </w:rPr>
          <w:t>mghani@atlantaregional.com</w:t>
        </w:r>
      </w:hyperlink>
      <w:r w:rsidR="009372E7">
        <w:rPr>
          <w:sz w:val="24"/>
          <w:szCs w:val="24"/>
        </w:rPr>
        <w:t xml:space="preserve"> </w:t>
      </w:r>
      <w:r w:rsidRPr="00C837BB">
        <w:rPr>
          <w:sz w:val="24"/>
          <w:szCs w:val="24"/>
        </w:rPr>
        <w:t>by 5:00 p.m</w:t>
      </w:r>
      <w:r w:rsidRPr="009372E7">
        <w:rPr>
          <w:sz w:val="24"/>
          <w:szCs w:val="24"/>
        </w:rPr>
        <w:t xml:space="preserve">., </w:t>
      </w:r>
      <w:r w:rsidRPr="009372E7">
        <w:rPr>
          <w:b/>
          <w:sz w:val="24"/>
          <w:szCs w:val="24"/>
          <w:u w:val="single"/>
        </w:rPr>
        <w:t xml:space="preserve">Friday, </w:t>
      </w:r>
      <w:r w:rsidR="00E105BB" w:rsidRPr="009372E7">
        <w:rPr>
          <w:b/>
          <w:sz w:val="24"/>
          <w:szCs w:val="24"/>
          <w:u w:val="single"/>
        </w:rPr>
        <w:t>November 1</w:t>
      </w:r>
      <w:r w:rsidRPr="009372E7">
        <w:rPr>
          <w:b/>
          <w:sz w:val="24"/>
          <w:szCs w:val="24"/>
          <w:u w:val="single"/>
        </w:rPr>
        <w:t>, 201</w:t>
      </w:r>
      <w:r w:rsidR="00D8693E" w:rsidRPr="009372E7">
        <w:rPr>
          <w:b/>
          <w:sz w:val="24"/>
          <w:szCs w:val="24"/>
          <w:u w:val="single"/>
        </w:rPr>
        <w:t>3</w:t>
      </w:r>
      <w:r w:rsidRPr="009372E7">
        <w:rPr>
          <w:sz w:val="24"/>
          <w:szCs w:val="24"/>
        </w:rPr>
        <w:t xml:space="preserve">. </w:t>
      </w:r>
      <w:r w:rsidR="009372E7" w:rsidRPr="009372E7">
        <w:rPr>
          <w:sz w:val="24"/>
          <w:szCs w:val="24"/>
        </w:rPr>
        <w:t xml:space="preserve"> </w:t>
      </w:r>
    </w:p>
    <w:p w:rsidR="009372E7" w:rsidRDefault="009372E7" w:rsidP="00A52F26">
      <w:pPr>
        <w:spacing w:before="60" w:after="60"/>
        <w:rPr>
          <w:sz w:val="24"/>
          <w:szCs w:val="24"/>
        </w:rPr>
      </w:pPr>
    </w:p>
    <w:p w:rsidR="00B962C6" w:rsidRPr="009D3D80" w:rsidRDefault="00B962C6" w:rsidP="00B962C6">
      <w:pPr>
        <w:spacing w:before="60" w:after="60"/>
        <w:rPr>
          <w:sz w:val="24"/>
          <w:szCs w:val="24"/>
        </w:rPr>
      </w:pPr>
      <w:r>
        <w:rPr>
          <w:sz w:val="24"/>
          <w:szCs w:val="24"/>
        </w:rPr>
        <w:lastRenderedPageBreak/>
        <w:t xml:space="preserve">Applications should be signed and initialed, scanned and converted to a single/combined PDF document and submitted electronically </w:t>
      </w:r>
      <w:r w:rsidRPr="00C837BB">
        <w:rPr>
          <w:sz w:val="24"/>
          <w:szCs w:val="24"/>
        </w:rPr>
        <w:t>(</w:t>
      </w:r>
      <w:r>
        <w:rPr>
          <w:sz w:val="24"/>
          <w:szCs w:val="24"/>
        </w:rPr>
        <w:t>via</w:t>
      </w:r>
      <w:r w:rsidRPr="00C837BB">
        <w:rPr>
          <w:sz w:val="24"/>
          <w:szCs w:val="24"/>
        </w:rPr>
        <w:t xml:space="preserve"> disk, travel drive, email or FTP)</w:t>
      </w:r>
      <w:r>
        <w:rPr>
          <w:sz w:val="24"/>
          <w:szCs w:val="24"/>
        </w:rPr>
        <w:t xml:space="preserve">.  You may use ARC’s FTP site if the file is too large for email: </w:t>
      </w:r>
      <w:hyperlink r:id="rId15" w:history="1">
        <w:r w:rsidRPr="00B3787C">
          <w:rPr>
            <w:rStyle w:val="Hyperlink"/>
            <w:sz w:val="24"/>
            <w:szCs w:val="24"/>
          </w:rPr>
          <w:t>http://transfers.atlantaregional.com/</w:t>
        </w:r>
      </w:hyperlink>
      <w:r>
        <w:rPr>
          <w:sz w:val="24"/>
          <w:szCs w:val="24"/>
        </w:rPr>
        <w:t>. No password is needed. Put Marisa Ghani’s email under “recipient address” and “LCI Application” in the message.</w:t>
      </w:r>
    </w:p>
    <w:p w:rsidR="00A3101A" w:rsidRPr="009D3D80" w:rsidRDefault="00A3101A" w:rsidP="002D41C7">
      <w:pPr>
        <w:rPr>
          <w:b/>
          <w:sz w:val="24"/>
          <w:szCs w:val="24"/>
          <w:u w:val="single"/>
        </w:rPr>
      </w:pPr>
    </w:p>
    <w:p w:rsidR="009D3D80" w:rsidRPr="009D3D80" w:rsidRDefault="009D3D80" w:rsidP="009D3D80">
      <w:pPr>
        <w:rPr>
          <w:b/>
          <w:sz w:val="24"/>
          <w:szCs w:val="24"/>
          <w:u w:val="single"/>
        </w:rPr>
      </w:pPr>
      <w:r w:rsidRPr="009D3D80">
        <w:rPr>
          <w:b/>
          <w:sz w:val="24"/>
          <w:szCs w:val="24"/>
          <w:u w:val="single"/>
        </w:rPr>
        <w:t>PLEASE PROVIDE ENTIRE APPLICATION PACKAGE AS A SINGLE PDF DOCUMENT WITH THE NAME OF YOUR STUDY AREA IN THE FILE NAME.</w:t>
      </w:r>
    </w:p>
    <w:p w:rsidR="002D41C7" w:rsidRPr="009D3D80" w:rsidRDefault="002D41C7" w:rsidP="002D41C7">
      <w:pPr>
        <w:rPr>
          <w:b/>
          <w:sz w:val="24"/>
          <w:szCs w:val="24"/>
        </w:rPr>
      </w:pPr>
    </w:p>
    <w:sectPr w:rsidR="002D41C7" w:rsidRPr="009D3D80" w:rsidSect="007A44C9">
      <w:footerReference w:type="even" r:id="rId16"/>
      <w:footerReference w:type="default" r:id="rId17"/>
      <w:pgSz w:w="12240" w:h="15840" w:code="1"/>
      <w:pgMar w:top="1008" w:right="1152" w:bottom="1080" w:left="1440" w:header="720" w:footer="432"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0EE8" w:rsidRDefault="00890EE8">
      <w:r>
        <w:separator/>
      </w:r>
    </w:p>
  </w:endnote>
  <w:endnote w:type="continuationSeparator" w:id="0">
    <w:p w:rsidR="00890EE8" w:rsidRDefault="00890E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umanst521 XBd BT">
    <w:altName w:val="Lucida Sans Unicode"/>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Impact">
    <w:panose1 w:val="020B080603090205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EE8" w:rsidRDefault="00890EE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90EE8" w:rsidRDefault="00890EE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4C9" w:rsidRDefault="007A44C9">
    <w:pPr>
      <w:pStyle w:val="Footer"/>
      <w:jc w:val="right"/>
    </w:pPr>
    <w:r>
      <w:t xml:space="preserve">2014 LCI Application – Appendix A </w:t>
    </w:r>
    <w:r>
      <w:tab/>
    </w:r>
    <w:r>
      <w:tab/>
    </w:r>
    <w:sdt>
      <w:sdtPr>
        <w:id w:val="1861470208"/>
        <w:docPartObj>
          <w:docPartGallery w:val="Page Numbers (Bottom of Page)"/>
          <w:docPartUnique/>
        </w:docPartObj>
      </w:sdtPr>
      <w:sdtEndPr/>
      <w:sdtContent>
        <w:sdt>
          <w:sdtPr>
            <w:id w:val="860082579"/>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sidR="00BF576C">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F576C">
              <w:rPr>
                <w:b/>
                <w:bCs/>
                <w:noProof/>
              </w:rPr>
              <w:t>4</w:t>
            </w:r>
            <w:r>
              <w:rPr>
                <w:b/>
                <w:bCs/>
                <w:sz w:val="24"/>
                <w:szCs w:val="24"/>
              </w:rPr>
              <w:fldChar w:fldCharType="end"/>
            </w:r>
          </w:sdtContent>
        </w:sdt>
      </w:sdtContent>
    </w:sdt>
  </w:p>
  <w:p w:rsidR="00890EE8" w:rsidRDefault="00890E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0EE8" w:rsidRDefault="00890EE8">
      <w:r>
        <w:separator/>
      </w:r>
    </w:p>
  </w:footnote>
  <w:footnote w:type="continuationSeparator" w:id="0">
    <w:p w:rsidR="00890EE8" w:rsidRDefault="00890E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E27F0"/>
    <w:multiLevelType w:val="hybridMultilevel"/>
    <w:tmpl w:val="C644C1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5594970"/>
    <w:multiLevelType w:val="hybridMultilevel"/>
    <w:tmpl w:val="2842B6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3912EC"/>
    <w:multiLevelType w:val="singleLevel"/>
    <w:tmpl w:val="0409000F"/>
    <w:lvl w:ilvl="0">
      <w:start w:val="1"/>
      <w:numFmt w:val="decimal"/>
      <w:lvlText w:val="%1."/>
      <w:lvlJc w:val="left"/>
      <w:pPr>
        <w:tabs>
          <w:tab w:val="num" w:pos="360"/>
        </w:tabs>
        <w:ind w:left="360" w:hanging="360"/>
      </w:pPr>
    </w:lvl>
  </w:abstractNum>
  <w:abstractNum w:abstractNumId="3">
    <w:nsid w:val="094A7DA1"/>
    <w:multiLevelType w:val="hybridMultilevel"/>
    <w:tmpl w:val="D54EA59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E76733A"/>
    <w:multiLevelType w:val="hybridMultilevel"/>
    <w:tmpl w:val="8BD6F5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6B56AB"/>
    <w:multiLevelType w:val="hybridMultilevel"/>
    <w:tmpl w:val="4C7EEF0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
    <w:nsid w:val="135D1D08"/>
    <w:multiLevelType w:val="singleLevel"/>
    <w:tmpl w:val="49F006AC"/>
    <w:lvl w:ilvl="0">
      <w:start w:val="1"/>
      <w:numFmt w:val="bullet"/>
      <w:lvlText w:val="-"/>
      <w:lvlJc w:val="left"/>
      <w:pPr>
        <w:tabs>
          <w:tab w:val="num" w:pos="1080"/>
        </w:tabs>
        <w:ind w:left="1080" w:hanging="360"/>
      </w:pPr>
      <w:rPr>
        <w:rFonts w:hint="default"/>
      </w:rPr>
    </w:lvl>
  </w:abstractNum>
  <w:abstractNum w:abstractNumId="7">
    <w:nsid w:val="136A6A8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1566157A"/>
    <w:multiLevelType w:val="hybridMultilevel"/>
    <w:tmpl w:val="21D090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6072F35"/>
    <w:multiLevelType w:val="hybridMultilevel"/>
    <w:tmpl w:val="3F423AC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62429AF"/>
    <w:multiLevelType w:val="hybridMultilevel"/>
    <w:tmpl w:val="5940820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6FB60F6"/>
    <w:multiLevelType w:val="hybridMultilevel"/>
    <w:tmpl w:val="FFF647E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2">
    <w:nsid w:val="1BED7B0B"/>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3">
    <w:nsid w:val="1DFE60E2"/>
    <w:multiLevelType w:val="hybridMultilevel"/>
    <w:tmpl w:val="34C49608"/>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1E025D66"/>
    <w:multiLevelType w:val="hybridMultilevel"/>
    <w:tmpl w:val="BCE6475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5A1569C"/>
    <w:multiLevelType w:val="singleLevel"/>
    <w:tmpl w:val="0409000F"/>
    <w:lvl w:ilvl="0">
      <w:start w:val="1"/>
      <w:numFmt w:val="decimal"/>
      <w:lvlText w:val="%1."/>
      <w:lvlJc w:val="left"/>
      <w:pPr>
        <w:tabs>
          <w:tab w:val="num" w:pos="360"/>
        </w:tabs>
        <w:ind w:left="360" w:hanging="360"/>
      </w:pPr>
    </w:lvl>
  </w:abstractNum>
  <w:abstractNum w:abstractNumId="16">
    <w:nsid w:val="26541D0E"/>
    <w:multiLevelType w:val="hybridMultilevel"/>
    <w:tmpl w:val="AB263E80"/>
    <w:lvl w:ilvl="0" w:tplc="D65AD920">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65B1F91"/>
    <w:multiLevelType w:val="singleLevel"/>
    <w:tmpl w:val="C4F8175C"/>
    <w:lvl w:ilvl="0">
      <w:start w:val="1"/>
      <w:numFmt w:val="bullet"/>
      <w:lvlText w:val=""/>
      <w:lvlJc w:val="left"/>
      <w:pPr>
        <w:tabs>
          <w:tab w:val="num" w:pos="360"/>
        </w:tabs>
        <w:ind w:left="0" w:firstLine="0"/>
      </w:pPr>
      <w:rPr>
        <w:rFonts w:ascii="Symbol" w:hAnsi="Symbol" w:hint="default"/>
      </w:rPr>
    </w:lvl>
  </w:abstractNum>
  <w:abstractNum w:abstractNumId="18">
    <w:nsid w:val="26802D90"/>
    <w:multiLevelType w:val="hybridMultilevel"/>
    <w:tmpl w:val="40242CB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9">
    <w:nsid w:val="26BA543A"/>
    <w:multiLevelType w:val="hybridMultilevel"/>
    <w:tmpl w:val="02E45184"/>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33E75119"/>
    <w:multiLevelType w:val="hybridMultilevel"/>
    <w:tmpl w:val="01BE0E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355F3D56"/>
    <w:multiLevelType w:val="hybridMultilevel"/>
    <w:tmpl w:val="BF4A011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2">
    <w:nsid w:val="362F72F3"/>
    <w:multiLevelType w:val="hybridMultilevel"/>
    <w:tmpl w:val="397E28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9EC4AD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nsid w:val="3B224360"/>
    <w:multiLevelType w:val="hybridMultilevel"/>
    <w:tmpl w:val="D7185A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C971BE2"/>
    <w:multiLevelType w:val="hybridMultilevel"/>
    <w:tmpl w:val="B3A8A99C"/>
    <w:lvl w:ilvl="0" w:tplc="49F006AC">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DDB159B"/>
    <w:multiLevelType w:val="hybridMultilevel"/>
    <w:tmpl w:val="37D09F5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7">
    <w:nsid w:val="51E051A3"/>
    <w:multiLevelType w:val="hybridMultilevel"/>
    <w:tmpl w:val="524A69EC"/>
    <w:lvl w:ilvl="0" w:tplc="D0D8A68A">
      <w:start w:val="1"/>
      <w:numFmt w:val="bullet"/>
      <w:lvlText w:val=""/>
      <w:lvlJc w:val="left"/>
      <w:pPr>
        <w:tabs>
          <w:tab w:val="num" w:pos="720"/>
        </w:tabs>
        <w:ind w:left="720"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7384A16"/>
    <w:multiLevelType w:val="hybridMultilevel"/>
    <w:tmpl w:val="F80EBE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590B38EF"/>
    <w:multiLevelType w:val="hybridMultilevel"/>
    <w:tmpl w:val="DB24B04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0">
    <w:nsid w:val="591E22B3"/>
    <w:multiLevelType w:val="hybridMultilevel"/>
    <w:tmpl w:val="5336A664"/>
    <w:lvl w:ilvl="0" w:tplc="A7340E92">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597538C2"/>
    <w:multiLevelType w:val="singleLevel"/>
    <w:tmpl w:val="49F006AC"/>
    <w:lvl w:ilvl="0">
      <w:start w:val="1"/>
      <w:numFmt w:val="bullet"/>
      <w:lvlText w:val="-"/>
      <w:lvlJc w:val="left"/>
      <w:pPr>
        <w:tabs>
          <w:tab w:val="num" w:pos="1080"/>
        </w:tabs>
        <w:ind w:left="1080" w:hanging="360"/>
      </w:pPr>
      <w:rPr>
        <w:rFonts w:hint="default"/>
      </w:rPr>
    </w:lvl>
  </w:abstractNum>
  <w:abstractNum w:abstractNumId="32">
    <w:nsid w:val="5C915DEB"/>
    <w:multiLevelType w:val="hybridMultilevel"/>
    <w:tmpl w:val="20F0EF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5E035BA4"/>
    <w:multiLevelType w:val="singleLevel"/>
    <w:tmpl w:val="9352437E"/>
    <w:lvl w:ilvl="0">
      <w:start w:val="1"/>
      <w:numFmt w:val="bullet"/>
      <w:lvlText w:val=""/>
      <w:lvlJc w:val="left"/>
      <w:pPr>
        <w:tabs>
          <w:tab w:val="num" w:pos="360"/>
        </w:tabs>
        <w:ind w:left="360" w:hanging="360"/>
      </w:pPr>
      <w:rPr>
        <w:rFonts w:ascii="Wingdings" w:hAnsi="Wingdings" w:hint="default"/>
        <w:sz w:val="28"/>
      </w:rPr>
    </w:lvl>
  </w:abstractNum>
  <w:abstractNum w:abstractNumId="34">
    <w:nsid w:val="60DB69E1"/>
    <w:multiLevelType w:val="hybridMultilevel"/>
    <w:tmpl w:val="34CAA6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6C8924A0"/>
    <w:multiLevelType w:val="hybridMultilevel"/>
    <w:tmpl w:val="AE348484"/>
    <w:lvl w:ilvl="0" w:tplc="3BCC6A36">
      <w:start w:val="1"/>
      <w:numFmt w:val="bullet"/>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6CDF74BE"/>
    <w:multiLevelType w:val="singleLevel"/>
    <w:tmpl w:val="0409000F"/>
    <w:lvl w:ilvl="0">
      <w:start w:val="1"/>
      <w:numFmt w:val="decimal"/>
      <w:lvlText w:val="%1."/>
      <w:lvlJc w:val="left"/>
      <w:pPr>
        <w:tabs>
          <w:tab w:val="num" w:pos="360"/>
        </w:tabs>
        <w:ind w:left="360" w:hanging="360"/>
      </w:pPr>
    </w:lvl>
  </w:abstractNum>
  <w:abstractNum w:abstractNumId="37">
    <w:nsid w:val="71825196"/>
    <w:multiLevelType w:val="singleLevel"/>
    <w:tmpl w:val="81867F2E"/>
    <w:lvl w:ilvl="0">
      <w:start w:val="1"/>
      <w:numFmt w:val="decimal"/>
      <w:lvlText w:val="%1."/>
      <w:lvlJc w:val="left"/>
      <w:pPr>
        <w:tabs>
          <w:tab w:val="num" w:pos="720"/>
        </w:tabs>
        <w:ind w:left="720" w:hanging="720"/>
      </w:pPr>
      <w:rPr>
        <w:rFonts w:hint="default"/>
      </w:rPr>
    </w:lvl>
  </w:abstractNum>
  <w:abstractNum w:abstractNumId="38">
    <w:nsid w:val="74B76C5D"/>
    <w:multiLevelType w:val="hybridMultilevel"/>
    <w:tmpl w:val="19923F18"/>
    <w:lvl w:ilvl="0" w:tplc="CD82B298">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71C51F2"/>
    <w:multiLevelType w:val="hybridMultilevel"/>
    <w:tmpl w:val="0302BF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EEF672F"/>
    <w:multiLevelType w:val="hybridMultilevel"/>
    <w:tmpl w:val="87622FA6"/>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num w:numId="1">
    <w:abstractNumId w:val="37"/>
  </w:num>
  <w:num w:numId="2">
    <w:abstractNumId w:val="33"/>
  </w:num>
  <w:num w:numId="3">
    <w:abstractNumId w:val="15"/>
  </w:num>
  <w:num w:numId="4">
    <w:abstractNumId w:val="36"/>
  </w:num>
  <w:num w:numId="5">
    <w:abstractNumId w:val="7"/>
  </w:num>
  <w:num w:numId="6">
    <w:abstractNumId w:val="23"/>
  </w:num>
  <w:num w:numId="7">
    <w:abstractNumId w:val="12"/>
  </w:num>
  <w:num w:numId="8">
    <w:abstractNumId w:val="2"/>
  </w:num>
  <w:num w:numId="9">
    <w:abstractNumId w:val="17"/>
  </w:num>
  <w:num w:numId="10">
    <w:abstractNumId w:val="6"/>
  </w:num>
  <w:num w:numId="11">
    <w:abstractNumId w:val="31"/>
  </w:num>
  <w:num w:numId="12">
    <w:abstractNumId w:val="3"/>
  </w:num>
  <w:num w:numId="13">
    <w:abstractNumId w:val="13"/>
  </w:num>
  <w:num w:numId="14">
    <w:abstractNumId w:val="18"/>
  </w:num>
  <w:num w:numId="15">
    <w:abstractNumId w:val="27"/>
  </w:num>
  <w:num w:numId="16">
    <w:abstractNumId w:val="28"/>
  </w:num>
  <w:num w:numId="17">
    <w:abstractNumId w:val="40"/>
  </w:num>
  <w:num w:numId="18">
    <w:abstractNumId w:val="35"/>
  </w:num>
  <w:num w:numId="19">
    <w:abstractNumId w:val="10"/>
  </w:num>
  <w:num w:numId="20">
    <w:abstractNumId w:val="19"/>
  </w:num>
  <w:num w:numId="21">
    <w:abstractNumId w:val="14"/>
  </w:num>
  <w:num w:numId="22">
    <w:abstractNumId w:val="16"/>
  </w:num>
  <w:num w:numId="23">
    <w:abstractNumId w:val="38"/>
  </w:num>
  <w:num w:numId="24">
    <w:abstractNumId w:val="0"/>
  </w:num>
  <w:num w:numId="25">
    <w:abstractNumId w:val="25"/>
  </w:num>
  <w:num w:numId="26">
    <w:abstractNumId w:val="20"/>
  </w:num>
  <w:num w:numId="27">
    <w:abstractNumId w:val="26"/>
  </w:num>
  <w:num w:numId="28">
    <w:abstractNumId w:val="11"/>
  </w:num>
  <w:num w:numId="29">
    <w:abstractNumId w:val="29"/>
  </w:num>
  <w:num w:numId="30">
    <w:abstractNumId w:val="5"/>
  </w:num>
  <w:num w:numId="31">
    <w:abstractNumId w:val="21"/>
  </w:num>
  <w:num w:numId="32">
    <w:abstractNumId w:val="9"/>
  </w:num>
  <w:num w:numId="33">
    <w:abstractNumId w:val="34"/>
  </w:num>
  <w:num w:numId="34">
    <w:abstractNumId w:val="30"/>
  </w:num>
  <w:num w:numId="35">
    <w:abstractNumId w:val="8"/>
  </w:num>
  <w:num w:numId="36">
    <w:abstractNumId w:val="39"/>
  </w:num>
  <w:num w:numId="37">
    <w:abstractNumId w:val="1"/>
  </w:num>
  <w:num w:numId="38">
    <w:abstractNumId w:val="24"/>
  </w:num>
  <w:num w:numId="39">
    <w:abstractNumId w:val="22"/>
  </w:num>
  <w:num w:numId="40">
    <w:abstractNumId w:val="32"/>
  </w:num>
  <w:num w:numId="41">
    <w:abstractNumId w:val="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lsCvrNMU/sFB1FXLs64DRfYgGlM=" w:salt="Du1bWFSYveuuJC2+at15VA=="/>
  <w:defaultTabStop w:val="720"/>
  <w:displayHorizontalDrawingGridEvery w:val="0"/>
  <w:displayVerticalDrawingGridEvery w:val="0"/>
  <w:doNotUseMarginsForDrawingGridOrigin/>
  <w:noPunctuationKerning/>
  <w:characterSpacingControl w:val="doNotCompress"/>
  <w:hdrShapeDefaults>
    <o:shapedefaults v:ext="edit" spidmax="73729">
      <o:colormru v:ext="edit" colors="#dd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1FE"/>
    <w:rsid w:val="00005534"/>
    <w:rsid w:val="0001283F"/>
    <w:rsid w:val="00014BBD"/>
    <w:rsid w:val="0001674B"/>
    <w:rsid w:val="00016D70"/>
    <w:rsid w:val="00017A58"/>
    <w:rsid w:val="00017C21"/>
    <w:rsid w:val="00027724"/>
    <w:rsid w:val="00036005"/>
    <w:rsid w:val="00065A18"/>
    <w:rsid w:val="00084674"/>
    <w:rsid w:val="000B0B56"/>
    <w:rsid w:val="000B144F"/>
    <w:rsid w:val="000B5029"/>
    <w:rsid w:val="000B590D"/>
    <w:rsid w:val="000B75DC"/>
    <w:rsid w:val="000E2474"/>
    <w:rsid w:val="000F66E5"/>
    <w:rsid w:val="000F7964"/>
    <w:rsid w:val="0010053A"/>
    <w:rsid w:val="001016AF"/>
    <w:rsid w:val="00111A4E"/>
    <w:rsid w:val="001166A4"/>
    <w:rsid w:val="001239DB"/>
    <w:rsid w:val="0012649C"/>
    <w:rsid w:val="0016386B"/>
    <w:rsid w:val="00170A7B"/>
    <w:rsid w:val="00174229"/>
    <w:rsid w:val="00182175"/>
    <w:rsid w:val="00187428"/>
    <w:rsid w:val="00187664"/>
    <w:rsid w:val="00192347"/>
    <w:rsid w:val="00193D6C"/>
    <w:rsid w:val="00196A71"/>
    <w:rsid w:val="001B69ED"/>
    <w:rsid w:val="001C1B86"/>
    <w:rsid w:val="001D098F"/>
    <w:rsid w:val="001D43A5"/>
    <w:rsid w:val="001D7C98"/>
    <w:rsid w:val="001E074E"/>
    <w:rsid w:val="001F1EAB"/>
    <w:rsid w:val="00233165"/>
    <w:rsid w:val="00243627"/>
    <w:rsid w:val="00250F39"/>
    <w:rsid w:val="00264D54"/>
    <w:rsid w:val="00281491"/>
    <w:rsid w:val="00282D7A"/>
    <w:rsid w:val="00285CF6"/>
    <w:rsid w:val="002904C8"/>
    <w:rsid w:val="002A4070"/>
    <w:rsid w:val="002B3067"/>
    <w:rsid w:val="002C6EE5"/>
    <w:rsid w:val="002C7852"/>
    <w:rsid w:val="002D0146"/>
    <w:rsid w:val="002D168E"/>
    <w:rsid w:val="002D41C7"/>
    <w:rsid w:val="002E318F"/>
    <w:rsid w:val="002F2E78"/>
    <w:rsid w:val="002F378A"/>
    <w:rsid w:val="002F7D4E"/>
    <w:rsid w:val="0030160F"/>
    <w:rsid w:val="00301CD4"/>
    <w:rsid w:val="00302B88"/>
    <w:rsid w:val="003041FE"/>
    <w:rsid w:val="00320912"/>
    <w:rsid w:val="00324237"/>
    <w:rsid w:val="003365FF"/>
    <w:rsid w:val="00340341"/>
    <w:rsid w:val="00340746"/>
    <w:rsid w:val="00342E52"/>
    <w:rsid w:val="00343EC1"/>
    <w:rsid w:val="00355610"/>
    <w:rsid w:val="00375ECF"/>
    <w:rsid w:val="003873C9"/>
    <w:rsid w:val="00387FE1"/>
    <w:rsid w:val="003939BE"/>
    <w:rsid w:val="0039439C"/>
    <w:rsid w:val="00396C16"/>
    <w:rsid w:val="003A2CB1"/>
    <w:rsid w:val="003B49C6"/>
    <w:rsid w:val="003C61AD"/>
    <w:rsid w:val="003C6467"/>
    <w:rsid w:val="003E5EA3"/>
    <w:rsid w:val="003E644C"/>
    <w:rsid w:val="003E7C6F"/>
    <w:rsid w:val="003F1B22"/>
    <w:rsid w:val="0040265D"/>
    <w:rsid w:val="004039B9"/>
    <w:rsid w:val="00411844"/>
    <w:rsid w:val="00420118"/>
    <w:rsid w:val="0042068D"/>
    <w:rsid w:val="00447C3E"/>
    <w:rsid w:val="0045024C"/>
    <w:rsid w:val="00460F56"/>
    <w:rsid w:val="004625F4"/>
    <w:rsid w:val="00462E82"/>
    <w:rsid w:val="00475259"/>
    <w:rsid w:val="004769AA"/>
    <w:rsid w:val="00480DB1"/>
    <w:rsid w:val="00481E39"/>
    <w:rsid w:val="00484054"/>
    <w:rsid w:val="004968D1"/>
    <w:rsid w:val="004A17E2"/>
    <w:rsid w:val="004A300E"/>
    <w:rsid w:val="004B21D5"/>
    <w:rsid w:val="004D314B"/>
    <w:rsid w:val="004E0B16"/>
    <w:rsid w:val="004E3014"/>
    <w:rsid w:val="004E57C5"/>
    <w:rsid w:val="004F0526"/>
    <w:rsid w:val="004F44EF"/>
    <w:rsid w:val="004F7276"/>
    <w:rsid w:val="00504313"/>
    <w:rsid w:val="005047A4"/>
    <w:rsid w:val="00520A5A"/>
    <w:rsid w:val="0052285A"/>
    <w:rsid w:val="00525054"/>
    <w:rsid w:val="00545807"/>
    <w:rsid w:val="00550FCD"/>
    <w:rsid w:val="00557B79"/>
    <w:rsid w:val="00557BF4"/>
    <w:rsid w:val="00583273"/>
    <w:rsid w:val="00592A59"/>
    <w:rsid w:val="00595F4B"/>
    <w:rsid w:val="005A3648"/>
    <w:rsid w:val="005B40EC"/>
    <w:rsid w:val="005C0B7B"/>
    <w:rsid w:val="005C6511"/>
    <w:rsid w:val="005D04A6"/>
    <w:rsid w:val="005D2B3D"/>
    <w:rsid w:val="005D5967"/>
    <w:rsid w:val="005E4F86"/>
    <w:rsid w:val="005F5394"/>
    <w:rsid w:val="005F79CC"/>
    <w:rsid w:val="005F7A74"/>
    <w:rsid w:val="00611615"/>
    <w:rsid w:val="006252F6"/>
    <w:rsid w:val="006329C2"/>
    <w:rsid w:val="0064613C"/>
    <w:rsid w:val="0065629B"/>
    <w:rsid w:val="00657B6E"/>
    <w:rsid w:val="006612FA"/>
    <w:rsid w:val="00664B79"/>
    <w:rsid w:val="00673971"/>
    <w:rsid w:val="006768BA"/>
    <w:rsid w:val="00676B51"/>
    <w:rsid w:val="0068099F"/>
    <w:rsid w:val="006860CD"/>
    <w:rsid w:val="006C07F0"/>
    <w:rsid w:val="006E265D"/>
    <w:rsid w:val="006E4D5E"/>
    <w:rsid w:val="006F3827"/>
    <w:rsid w:val="006F7FCD"/>
    <w:rsid w:val="00706F1B"/>
    <w:rsid w:val="007119D4"/>
    <w:rsid w:val="00713A7F"/>
    <w:rsid w:val="0071447F"/>
    <w:rsid w:val="007152A3"/>
    <w:rsid w:val="00735D3F"/>
    <w:rsid w:val="00736389"/>
    <w:rsid w:val="00737DF9"/>
    <w:rsid w:val="00743BC5"/>
    <w:rsid w:val="00746AE1"/>
    <w:rsid w:val="007707D5"/>
    <w:rsid w:val="007719DA"/>
    <w:rsid w:val="00774EAA"/>
    <w:rsid w:val="007908CC"/>
    <w:rsid w:val="0079196A"/>
    <w:rsid w:val="007A3199"/>
    <w:rsid w:val="007A44C9"/>
    <w:rsid w:val="007A4F56"/>
    <w:rsid w:val="007A55FE"/>
    <w:rsid w:val="007B0E69"/>
    <w:rsid w:val="007C5BC1"/>
    <w:rsid w:val="007E5821"/>
    <w:rsid w:val="007E7348"/>
    <w:rsid w:val="007F4A63"/>
    <w:rsid w:val="00801A8B"/>
    <w:rsid w:val="00805075"/>
    <w:rsid w:val="00813AD5"/>
    <w:rsid w:val="00815D8F"/>
    <w:rsid w:val="00834651"/>
    <w:rsid w:val="0085007E"/>
    <w:rsid w:val="008533A2"/>
    <w:rsid w:val="0086264F"/>
    <w:rsid w:val="00864E59"/>
    <w:rsid w:val="00864F8B"/>
    <w:rsid w:val="00880C9D"/>
    <w:rsid w:val="00882870"/>
    <w:rsid w:val="00886CB3"/>
    <w:rsid w:val="00890EE8"/>
    <w:rsid w:val="008A35B9"/>
    <w:rsid w:val="008A73B6"/>
    <w:rsid w:val="008B61BF"/>
    <w:rsid w:val="008B6C4D"/>
    <w:rsid w:val="008B6EE3"/>
    <w:rsid w:val="008D09D9"/>
    <w:rsid w:val="008D09DC"/>
    <w:rsid w:val="008D3E17"/>
    <w:rsid w:val="008D5381"/>
    <w:rsid w:val="008F1212"/>
    <w:rsid w:val="008F5E47"/>
    <w:rsid w:val="008F6FF8"/>
    <w:rsid w:val="009012EA"/>
    <w:rsid w:val="00925166"/>
    <w:rsid w:val="00932F70"/>
    <w:rsid w:val="00933C35"/>
    <w:rsid w:val="00935B1C"/>
    <w:rsid w:val="009372E7"/>
    <w:rsid w:val="00942165"/>
    <w:rsid w:val="009561EF"/>
    <w:rsid w:val="00972E08"/>
    <w:rsid w:val="009824D0"/>
    <w:rsid w:val="00984ED6"/>
    <w:rsid w:val="00987346"/>
    <w:rsid w:val="00994367"/>
    <w:rsid w:val="009975E2"/>
    <w:rsid w:val="009B3F03"/>
    <w:rsid w:val="009C12A8"/>
    <w:rsid w:val="009D3D80"/>
    <w:rsid w:val="009E78ED"/>
    <w:rsid w:val="00A00E6B"/>
    <w:rsid w:val="00A058C0"/>
    <w:rsid w:val="00A07298"/>
    <w:rsid w:val="00A11010"/>
    <w:rsid w:val="00A12FAE"/>
    <w:rsid w:val="00A25249"/>
    <w:rsid w:val="00A3101A"/>
    <w:rsid w:val="00A40EC0"/>
    <w:rsid w:val="00A52301"/>
    <w:rsid w:val="00A52C5A"/>
    <w:rsid w:val="00A52F26"/>
    <w:rsid w:val="00A66CD9"/>
    <w:rsid w:val="00A75761"/>
    <w:rsid w:val="00A76A25"/>
    <w:rsid w:val="00A90F85"/>
    <w:rsid w:val="00A916CB"/>
    <w:rsid w:val="00A97BCB"/>
    <w:rsid w:val="00AB3CCB"/>
    <w:rsid w:val="00AB595D"/>
    <w:rsid w:val="00AB7687"/>
    <w:rsid w:val="00AC2E68"/>
    <w:rsid w:val="00AC55FA"/>
    <w:rsid w:val="00AD12FE"/>
    <w:rsid w:val="00AD1DE7"/>
    <w:rsid w:val="00AE1BA1"/>
    <w:rsid w:val="00AE4602"/>
    <w:rsid w:val="00AE587C"/>
    <w:rsid w:val="00AF6796"/>
    <w:rsid w:val="00B12FF7"/>
    <w:rsid w:val="00B13940"/>
    <w:rsid w:val="00B227ED"/>
    <w:rsid w:val="00B41BB1"/>
    <w:rsid w:val="00B41C91"/>
    <w:rsid w:val="00B42311"/>
    <w:rsid w:val="00B45EFA"/>
    <w:rsid w:val="00B46E51"/>
    <w:rsid w:val="00B548DA"/>
    <w:rsid w:val="00B565CF"/>
    <w:rsid w:val="00B5660F"/>
    <w:rsid w:val="00B711AE"/>
    <w:rsid w:val="00B83737"/>
    <w:rsid w:val="00B87045"/>
    <w:rsid w:val="00B962C6"/>
    <w:rsid w:val="00BA1312"/>
    <w:rsid w:val="00BA52E2"/>
    <w:rsid w:val="00BD06C1"/>
    <w:rsid w:val="00BD52A5"/>
    <w:rsid w:val="00BD725C"/>
    <w:rsid w:val="00BF211F"/>
    <w:rsid w:val="00BF576C"/>
    <w:rsid w:val="00C028EE"/>
    <w:rsid w:val="00C058A1"/>
    <w:rsid w:val="00C26FB9"/>
    <w:rsid w:val="00C31B4A"/>
    <w:rsid w:val="00C37CB1"/>
    <w:rsid w:val="00C50680"/>
    <w:rsid w:val="00C52B83"/>
    <w:rsid w:val="00C63AB4"/>
    <w:rsid w:val="00C71E8E"/>
    <w:rsid w:val="00C740D0"/>
    <w:rsid w:val="00C82419"/>
    <w:rsid w:val="00C837BB"/>
    <w:rsid w:val="00C838CA"/>
    <w:rsid w:val="00C90B21"/>
    <w:rsid w:val="00C92216"/>
    <w:rsid w:val="00C95EC5"/>
    <w:rsid w:val="00CB18CE"/>
    <w:rsid w:val="00CB2BE0"/>
    <w:rsid w:val="00CB4BA9"/>
    <w:rsid w:val="00CC3BA8"/>
    <w:rsid w:val="00CE374B"/>
    <w:rsid w:val="00CF1A2E"/>
    <w:rsid w:val="00CF35DF"/>
    <w:rsid w:val="00D1372B"/>
    <w:rsid w:val="00D173B1"/>
    <w:rsid w:val="00D20FCA"/>
    <w:rsid w:val="00D5009F"/>
    <w:rsid w:val="00D50BDF"/>
    <w:rsid w:val="00D50D6E"/>
    <w:rsid w:val="00D567EC"/>
    <w:rsid w:val="00D73FB8"/>
    <w:rsid w:val="00D775AA"/>
    <w:rsid w:val="00D84B10"/>
    <w:rsid w:val="00D8693E"/>
    <w:rsid w:val="00D90A94"/>
    <w:rsid w:val="00DB6EAC"/>
    <w:rsid w:val="00DC6A48"/>
    <w:rsid w:val="00DF513C"/>
    <w:rsid w:val="00E06379"/>
    <w:rsid w:val="00E105BB"/>
    <w:rsid w:val="00E15F49"/>
    <w:rsid w:val="00E20D1E"/>
    <w:rsid w:val="00E33FE2"/>
    <w:rsid w:val="00E34D36"/>
    <w:rsid w:val="00E4628B"/>
    <w:rsid w:val="00E506A5"/>
    <w:rsid w:val="00E53050"/>
    <w:rsid w:val="00E56EA5"/>
    <w:rsid w:val="00E56F88"/>
    <w:rsid w:val="00E6124E"/>
    <w:rsid w:val="00E61C20"/>
    <w:rsid w:val="00E706A1"/>
    <w:rsid w:val="00E743D4"/>
    <w:rsid w:val="00E87718"/>
    <w:rsid w:val="00EA03BF"/>
    <w:rsid w:val="00EA087D"/>
    <w:rsid w:val="00EA6262"/>
    <w:rsid w:val="00EA634E"/>
    <w:rsid w:val="00EC0AF2"/>
    <w:rsid w:val="00EC2226"/>
    <w:rsid w:val="00EC3829"/>
    <w:rsid w:val="00ED7489"/>
    <w:rsid w:val="00F024CF"/>
    <w:rsid w:val="00F02C46"/>
    <w:rsid w:val="00F12BCB"/>
    <w:rsid w:val="00F35D05"/>
    <w:rsid w:val="00F36794"/>
    <w:rsid w:val="00F6060E"/>
    <w:rsid w:val="00F63780"/>
    <w:rsid w:val="00F639AE"/>
    <w:rsid w:val="00F643CC"/>
    <w:rsid w:val="00F64AAA"/>
    <w:rsid w:val="00F71009"/>
    <w:rsid w:val="00F74B5D"/>
    <w:rsid w:val="00F830DF"/>
    <w:rsid w:val="00F96281"/>
    <w:rsid w:val="00FA0299"/>
    <w:rsid w:val="00FA0B4B"/>
    <w:rsid w:val="00FA1383"/>
    <w:rsid w:val="00FA452D"/>
    <w:rsid w:val="00FB5AE7"/>
    <w:rsid w:val="00FC58E6"/>
    <w:rsid w:val="00FD4C94"/>
    <w:rsid w:val="00FD716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73729">
      <o:colormru v:ext="edit" colors="#dd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75E2"/>
  </w:style>
  <w:style w:type="paragraph" w:styleId="Heading1">
    <w:name w:val="heading 1"/>
    <w:basedOn w:val="Normal"/>
    <w:next w:val="Normal"/>
    <w:qFormat/>
    <w:rsid w:val="009975E2"/>
    <w:pPr>
      <w:keepNext/>
      <w:outlineLvl w:val="0"/>
    </w:pPr>
    <w:rPr>
      <w:b/>
      <w:sz w:val="24"/>
    </w:rPr>
  </w:style>
  <w:style w:type="paragraph" w:styleId="Heading2">
    <w:name w:val="heading 2"/>
    <w:basedOn w:val="Normal"/>
    <w:next w:val="Normal"/>
    <w:qFormat/>
    <w:rsid w:val="009975E2"/>
    <w:pPr>
      <w:keepNext/>
      <w:outlineLvl w:val="1"/>
    </w:pPr>
    <w:rPr>
      <w:sz w:val="24"/>
    </w:rPr>
  </w:style>
  <w:style w:type="paragraph" w:styleId="Heading3">
    <w:name w:val="heading 3"/>
    <w:basedOn w:val="Normal"/>
    <w:next w:val="Normal"/>
    <w:qFormat/>
    <w:rsid w:val="009975E2"/>
    <w:pPr>
      <w:keepNext/>
      <w:outlineLvl w:val="2"/>
    </w:pPr>
    <w:rPr>
      <w:b/>
      <w:sz w:val="24"/>
      <w:u w:val="single"/>
    </w:rPr>
  </w:style>
  <w:style w:type="paragraph" w:styleId="Heading4">
    <w:name w:val="heading 4"/>
    <w:basedOn w:val="Normal"/>
    <w:next w:val="Normal"/>
    <w:qFormat/>
    <w:rsid w:val="009975E2"/>
    <w:pPr>
      <w:keepNext/>
      <w:outlineLvl w:val="3"/>
    </w:pPr>
    <w:rPr>
      <w:sz w:val="28"/>
    </w:rPr>
  </w:style>
  <w:style w:type="paragraph" w:styleId="Heading5">
    <w:name w:val="heading 5"/>
    <w:basedOn w:val="Normal"/>
    <w:next w:val="Normal"/>
    <w:qFormat/>
    <w:rsid w:val="009975E2"/>
    <w:pPr>
      <w:keepNext/>
      <w:jc w:val="center"/>
      <w:outlineLvl w:val="4"/>
    </w:pPr>
    <w:rPr>
      <w:b/>
      <w:sz w:val="28"/>
      <w:u w:val="single"/>
    </w:rPr>
  </w:style>
  <w:style w:type="paragraph" w:styleId="Heading6">
    <w:name w:val="heading 6"/>
    <w:basedOn w:val="Normal"/>
    <w:next w:val="Normal"/>
    <w:qFormat/>
    <w:rsid w:val="009975E2"/>
    <w:pPr>
      <w:keepNext/>
      <w:outlineLvl w:val="5"/>
    </w:pPr>
    <w:rPr>
      <w:b/>
      <w:sz w:val="28"/>
      <w:u w:val="single"/>
    </w:rPr>
  </w:style>
  <w:style w:type="paragraph" w:styleId="Heading7">
    <w:name w:val="heading 7"/>
    <w:basedOn w:val="Normal"/>
    <w:next w:val="Normal"/>
    <w:qFormat/>
    <w:rsid w:val="009975E2"/>
    <w:pPr>
      <w:keepNext/>
      <w:jc w:val="center"/>
      <w:outlineLvl w:val="6"/>
    </w:pPr>
    <w:rPr>
      <w:rFonts w:ascii="Humanst521 XBd BT" w:hAnsi="Humanst521 XBd BT"/>
      <w:smallCaps/>
      <w:sz w:val="40"/>
    </w:rPr>
  </w:style>
  <w:style w:type="paragraph" w:styleId="Heading8">
    <w:name w:val="heading 8"/>
    <w:basedOn w:val="Normal"/>
    <w:next w:val="Normal"/>
    <w:qFormat/>
    <w:rsid w:val="009975E2"/>
    <w:pPr>
      <w:keepNext/>
      <w:outlineLvl w:val="7"/>
    </w:pPr>
    <w:rPr>
      <w:outline/>
      <w:color w:val="000000"/>
      <w:sz w:val="96"/>
      <w14:textOutline w14:w="9525" w14:cap="flat" w14:cmpd="sng" w14:algn="ctr">
        <w14:solidFill>
          <w14:srgbClr w14:val="000000"/>
        </w14:solidFill>
        <w14:prstDash w14:val="solid"/>
        <w14:round/>
      </w14:textOutline>
      <w14:textFill>
        <w14:noFill/>
      </w14:textFill>
    </w:rPr>
  </w:style>
  <w:style w:type="paragraph" w:styleId="Heading9">
    <w:name w:val="heading 9"/>
    <w:basedOn w:val="Normal"/>
    <w:next w:val="Normal"/>
    <w:qFormat/>
    <w:rsid w:val="009975E2"/>
    <w:pPr>
      <w:keepNext/>
      <w:outlineLvl w:val="8"/>
    </w:pPr>
    <w:rPr>
      <w:snapToGrid w:val="0"/>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9975E2"/>
    <w:pPr>
      <w:ind w:left="360"/>
    </w:pPr>
  </w:style>
  <w:style w:type="paragraph" w:styleId="BodyText">
    <w:name w:val="Body Text"/>
    <w:basedOn w:val="Normal"/>
    <w:rsid w:val="009975E2"/>
    <w:rPr>
      <w:sz w:val="24"/>
    </w:rPr>
  </w:style>
  <w:style w:type="paragraph" w:styleId="Footer">
    <w:name w:val="footer"/>
    <w:basedOn w:val="Normal"/>
    <w:link w:val="FooterChar"/>
    <w:uiPriority w:val="99"/>
    <w:rsid w:val="009975E2"/>
    <w:pPr>
      <w:tabs>
        <w:tab w:val="center" w:pos="4320"/>
        <w:tab w:val="right" w:pos="8640"/>
      </w:tabs>
    </w:pPr>
  </w:style>
  <w:style w:type="character" w:styleId="PageNumber">
    <w:name w:val="page number"/>
    <w:basedOn w:val="DefaultParagraphFont"/>
    <w:rsid w:val="009975E2"/>
  </w:style>
  <w:style w:type="paragraph" w:styleId="Header">
    <w:name w:val="header"/>
    <w:basedOn w:val="Normal"/>
    <w:rsid w:val="009975E2"/>
    <w:pPr>
      <w:tabs>
        <w:tab w:val="center" w:pos="4320"/>
        <w:tab w:val="right" w:pos="8640"/>
      </w:tabs>
    </w:pPr>
  </w:style>
  <w:style w:type="paragraph" w:styleId="BodyText2">
    <w:name w:val="Body Text 2"/>
    <w:basedOn w:val="Normal"/>
    <w:rsid w:val="009975E2"/>
    <w:rPr>
      <w:sz w:val="144"/>
    </w:rPr>
  </w:style>
  <w:style w:type="paragraph" w:customStyle="1" w:styleId="p27">
    <w:name w:val="p27"/>
    <w:basedOn w:val="Normal"/>
    <w:rsid w:val="009975E2"/>
    <w:pPr>
      <w:tabs>
        <w:tab w:val="left" w:pos="720"/>
      </w:tabs>
      <w:spacing w:line="260" w:lineRule="atLeast"/>
    </w:pPr>
    <w:rPr>
      <w:sz w:val="24"/>
    </w:rPr>
  </w:style>
  <w:style w:type="paragraph" w:styleId="BodyText3">
    <w:name w:val="Body Text 3"/>
    <w:basedOn w:val="Normal"/>
    <w:rsid w:val="009975E2"/>
    <w:rPr>
      <w:b/>
      <w:i/>
      <w:sz w:val="22"/>
    </w:rPr>
  </w:style>
  <w:style w:type="paragraph" w:styleId="BalloonText">
    <w:name w:val="Balloon Text"/>
    <w:basedOn w:val="Normal"/>
    <w:semiHidden/>
    <w:rsid w:val="00813AD5"/>
    <w:rPr>
      <w:rFonts w:ascii="Tahoma" w:hAnsi="Tahoma" w:cs="Tahoma"/>
      <w:sz w:val="16"/>
      <w:szCs w:val="16"/>
    </w:rPr>
  </w:style>
  <w:style w:type="paragraph" w:styleId="ListParagraph">
    <w:name w:val="List Paragraph"/>
    <w:basedOn w:val="Normal"/>
    <w:uiPriority w:val="34"/>
    <w:qFormat/>
    <w:rsid w:val="00880C9D"/>
    <w:pPr>
      <w:ind w:left="720"/>
      <w:contextualSpacing/>
    </w:pPr>
  </w:style>
  <w:style w:type="character" w:styleId="Hyperlink">
    <w:name w:val="Hyperlink"/>
    <w:basedOn w:val="DefaultParagraphFont"/>
    <w:rsid w:val="00EA087D"/>
    <w:rPr>
      <w:color w:val="0000FF" w:themeColor="hyperlink"/>
      <w:u w:val="single"/>
    </w:rPr>
  </w:style>
  <w:style w:type="character" w:styleId="CommentReference">
    <w:name w:val="annotation reference"/>
    <w:basedOn w:val="DefaultParagraphFont"/>
    <w:rsid w:val="00592A59"/>
    <w:rPr>
      <w:sz w:val="16"/>
      <w:szCs w:val="16"/>
    </w:rPr>
  </w:style>
  <w:style w:type="paragraph" w:styleId="CommentText">
    <w:name w:val="annotation text"/>
    <w:basedOn w:val="Normal"/>
    <w:link w:val="CommentTextChar"/>
    <w:rsid w:val="00592A59"/>
  </w:style>
  <w:style w:type="character" w:customStyle="1" w:styleId="CommentTextChar">
    <w:name w:val="Comment Text Char"/>
    <w:basedOn w:val="DefaultParagraphFont"/>
    <w:link w:val="CommentText"/>
    <w:rsid w:val="00592A59"/>
  </w:style>
  <w:style w:type="paragraph" w:styleId="CommentSubject">
    <w:name w:val="annotation subject"/>
    <w:basedOn w:val="CommentText"/>
    <w:next w:val="CommentText"/>
    <w:link w:val="CommentSubjectChar"/>
    <w:rsid w:val="00592A59"/>
    <w:rPr>
      <w:b/>
      <w:bCs/>
    </w:rPr>
  </w:style>
  <w:style w:type="character" w:customStyle="1" w:styleId="CommentSubjectChar">
    <w:name w:val="Comment Subject Char"/>
    <w:basedOn w:val="CommentTextChar"/>
    <w:link w:val="CommentSubject"/>
    <w:rsid w:val="00592A59"/>
    <w:rPr>
      <w:b/>
      <w:bCs/>
    </w:rPr>
  </w:style>
  <w:style w:type="paragraph" w:customStyle="1" w:styleId="Default">
    <w:name w:val="Default"/>
    <w:rsid w:val="002F378A"/>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rsid w:val="00BF211F"/>
    <w:rPr>
      <w:color w:val="800080" w:themeColor="followedHyperlink"/>
      <w:u w:val="single"/>
    </w:rPr>
  </w:style>
  <w:style w:type="paragraph" w:styleId="NoSpacing">
    <w:name w:val="No Spacing"/>
    <w:uiPriority w:val="1"/>
    <w:qFormat/>
    <w:rsid w:val="00774EAA"/>
    <w:rPr>
      <w:rFonts w:eastAsiaTheme="minorHAnsi" w:cstheme="minorBidi"/>
      <w:sz w:val="22"/>
      <w:szCs w:val="22"/>
    </w:rPr>
  </w:style>
  <w:style w:type="paragraph" w:styleId="PlainText">
    <w:name w:val="Plain Text"/>
    <w:basedOn w:val="Normal"/>
    <w:link w:val="PlainTextChar"/>
    <w:uiPriority w:val="99"/>
    <w:unhideWhenUsed/>
    <w:rsid w:val="00AE4602"/>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AE4602"/>
    <w:rPr>
      <w:rFonts w:ascii="Calibri" w:eastAsiaTheme="minorHAnsi" w:hAnsi="Calibri" w:cstheme="minorBidi"/>
      <w:sz w:val="22"/>
      <w:szCs w:val="21"/>
    </w:rPr>
  </w:style>
  <w:style w:type="paragraph" w:styleId="NormalWeb">
    <w:name w:val="Normal (Web)"/>
    <w:basedOn w:val="Normal"/>
    <w:uiPriority w:val="99"/>
    <w:unhideWhenUsed/>
    <w:rsid w:val="00735D3F"/>
    <w:pPr>
      <w:spacing w:before="100" w:beforeAutospacing="1" w:after="240"/>
    </w:pPr>
    <w:rPr>
      <w:sz w:val="24"/>
      <w:szCs w:val="24"/>
    </w:rPr>
  </w:style>
  <w:style w:type="character" w:customStyle="1" w:styleId="FooterChar">
    <w:name w:val="Footer Char"/>
    <w:basedOn w:val="DefaultParagraphFont"/>
    <w:link w:val="Footer"/>
    <w:uiPriority w:val="99"/>
    <w:rsid w:val="007A44C9"/>
  </w:style>
  <w:style w:type="character" w:styleId="PlaceholderText">
    <w:name w:val="Placeholder Text"/>
    <w:basedOn w:val="DefaultParagraphFont"/>
    <w:uiPriority w:val="99"/>
    <w:semiHidden/>
    <w:rsid w:val="007152A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75E2"/>
  </w:style>
  <w:style w:type="paragraph" w:styleId="Heading1">
    <w:name w:val="heading 1"/>
    <w:basedOn w:val="Normal"/>
    <w:next w:val="Normal"/>
    <w:qFormat/>
    <w:rsid w:val="009975E2"/>
    <w:pPr>
      <w:keepNext/>
      <w:outlineLvl w:val="0"/>
    </w:pPr>
    <w:rPr>
      <w:b/>
      <w:sz w:val="24"/>
    </w:rPr>
  </w:style>
  <w:style w:type="paragraph" w:styleId="Heading2">
    <w:name w:val="heading 2"/>
    <w:basedOn w:val="Normal"/>
    <w:next w:val="Normal"/>
    <w:qFormat/>
    <w:rsid w:val="009975E2"/>
    <w:pPr>
      <w:keepNext/>
      <w:outlineLvl w:val="1"/>
    </w:pPr>
    <w:rPr>
      <w:sz w:val="24"/>
    </w:rPr>
  </w:style>
  <w:style w:type="paragraph" w:styleId="Heading3">
    <w:name w:val="heading 3"/>
    <w:basedOn w:val="Normal"/>
    <w:next w:val="Normal"/>
    <w:qFormat/>
    <w:rsid w:val="009975E2"/>
    <w:pPr>
      <w:keepNext/>
      <w:outlineLvl w:val="2"/>
    </w:pPr>
    <w:rPr>
      <w:b/>
      <w:sz w:val="24"/>
      <w:u w:val="single"/>
    </w:rPr>
  </w:style>
  <w:style w:type="paragraph" w:styleId="Heading4">
    <w:name w:val="heading 4"/>
    <w:basedOn w:val="Normal"/>
    <w:next w:val="Normal"/>
    <w:qFormat/>
    <w:rsid w:val="009975E2"/>
    <w:pPr>
      <w:keepNext/>
      <w:outlineLvl w:val="3"/>
    </w:pPr>
    <w:rPr>
      <w:sz w:val="28"/>
    </w:rPr>
  </w:style>
  <w:style w:type="paragraph" w:styleId="Heading5">
    <w:name w:val="heading 5"/>
    <w:basedOn w:val="Normal"/>
    <w:next w:val="Normal"/>
    <w:qFormat/>
    <w:rsid w:val="009975E2"/>
    <w:pPr>
      <w:keepNext/>
      <w:jc w:val="center"/>
      <w:outlineLvl w:val="4"/>
    </w:pPr>
    <w:rPr>
      <w:b/>
      <w:sz w:val="28"/>
      <w:u w:val="single"/>
    </w:rPr>
  </w:style>
  <w:style w:type="paragraph" w:styleId="Heading6">
    <w:name w:val="heading 6"/>
    <w:basedOn w:val="Normal"/>
    <w:next w:val="Normal"/>
    <w:qFormat/>
    <w:rsid w:val="009975E2"/>
    <w:pPr>
      <w:keepNext/>
      <w:outlineLvl w:val="5"/>
    </w:pPr>
    <w:rPr>
      <w:b/>
      <w:sz w:val="28"/>
      <w:u w:val="single"/>
    </w:rPr>
  </w:style>
  <w:style w:type="paragraph" w:styleId="Heading7">
    <w:name w:val="heading 7"/>
    <w:basedOn w:val="Normal"/>
    <w:next w:val="Normal"/>
    <w:qFormat/>
    <w:rsid w:val="009975E2"/>
    <w:pPr>
      <w:keepNext/>
      <w:jc w:val="center"/>
      <w:outlineLvl w:val="6"/>
    </w:pPr>
    <w:rPr>
      <w:rFonts w:ascii="Humanst521 XBd BT" w:hAnsi="Humanst521 XBd BT"/>
      <w:smallCaps/>
      <w:sz w:val="40"/>
    </w:rPr>
  </w:style>
  <w:style w:type="paragraph" w:styleId="Heading8">
    <w:name w:val="heading 8"/>
    <w:basedOn w:val="Normal"/>
    <w:next w:val="Normal"/>
    <w:qFormat/>
    <w:rsid w:val="009975E2"/>
    <w:pPr>
      <w:keepNext/>
      <w:outlineLvl w:val="7"/>
    </w:pPr>
    <w:rPr>
      <w:outline/>
      <w:color w:val="000000"/>
      <w:sz w:val="96"/>
      <w14:textOutline w14:w="9525" w14:cap="flat" w14:cmpd="sng" w14:algn="ctr">
        <w14:solidFill>
          <w14:srgbClr w14:val="000000"/>
        </w14:solidFill>
        <w14:prstDash w14:val="solid"/>
        <w14:round/>
      </w14:textOutline>
      <w14:textFill>
        <w14:noFill/>
      </w14:textFill>
    </w:rPr>
  </w:style>
  <w:style w:type="paragraph" w:styleId="Heading9">
    <w:name w:val="heading 9"/>
    <w:basedOn w:val="Normal"/>
    <w:next w:val="Normal"/>
    <w:qFormat/>
    <w:rsid w:val="009975E2"/>
    <w:pPr>
      <w:keepNext/>
      <w:outlineLvl w:val="8"/>
    </w:pPr>
    <w:rPr>
      <w:snapToGrid w:val="0"/>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9975E2"/>
    <w:pPr>
      <w:ind w:left="360"/>
    </w:pPr>
  </w:style>
  <w:style w:type="paragraph" w:styleId="BodyText">
    <w:name w:val="Body Text"/>
    <w:basedOn w:val="Normal"/>
    <w:rsid w:val="009975E2"/>
    <w:rPr>
      <w:sz w:val="24"/>
    </w:rPr>
  </w:style>
  <w:style w:type="paragraph" w:styleId="Footer">
    <w:name w:val="footer"/>
    <w:basedOn w:val="Normal"/>
    <w:link w:val="FooterChar"/>
    <w:uiPriority w:val="99"/>
    <w:rsid w:val="009975E2"/>
    <w:pPr>
      <w:tabs>
        <w:tab w:val="center" w:pos="4320"/>
        <w:tab w:val="right" w:pos="8640"/>
      </w:tabs>
    </w:pPr>
  </w:style>
  <w:style w:type="character" w:styleId="PageNumber">
    <w:name w:val="page number"/>
    <w:basedOn w:val="DefaultParagraphFont"/>
    <w:rsid w:val="009975E2"/>
  </w:style>
  <w:style w:type="paragraph" w:styleId="Header">
    <w:name w:val="header"/>
    <w:basedOn w:val="Normal"/>
    <w:rsid w:val="009975E2"/>
    <w:pPr>
      <w:tabs>
        <w:tab w:val="center" w:pos="4320"/>
        <w:tab w:val="right" w:pos="8640"/>
      </w:tabs>
    </w:pPr>
  </w:style>
  <w:style w:type="paragraph" w:styleId="BodyText2">
    <w:name w:val="Body Text 2"/>
    <w:basedOn w:val="Normal"/>
    <w:rsid w:val="009975E2"/>
    <w:rPr>
      <w:sz w:val="144"/>
    </w:rPr>
  </w:style>
  <w:style w:type="paragraph" w:customStyle="1" w:styleId="p27">
    <w:name w:val="p27"/>
    <w:basedOn w:val="Normal"/>
    <w:rsid w:val="009975E2"/>
    <w:pPr>
      <w:tabs>
        <w:tab w:val="left" w:pos="720"/>
      </w:tabs>
      <w:spacing w:line="260" w:lineRule="atLeast"/>
    </w:pPr>
    <w:rPr>
      <w:sz w:val="24"/>
    </w:rPr>
  </w:style>
  <w:style w:type="paragraph" w:styleId="BodyText3">
    <w:name w:val="Body Text 3"/>
    <w:basedOn w:val="Normal"/>
    <w:rsid w:val="009975E2"/>
    <w:rPr>
      <w:b/>
      <w:i/>
      <w:sz w:val="22"/>
    </w:rPr>
  </w:style>
  <w:style w:type="paragraph" w:styleId="BalloonText">
    <w:name w:val="Balloon Text"/>
    <w:basedOn w:val="Normal"/>
    <w:semiHidden/>
    <w:rsid w:val="00813AD5"/>
    <w:rPr>
      <w:rFonts w:ascii="Tahoma" w:hAnsi="Tahoma" w:cs="Tahoma"/>
      <w:sz w:val="16"/>
      <w:szCs w:val="16"/>
    </w:rPr>
  </w:style>
  <w:style w:type="paragraph" w:styleId="ListParagraph">
    <w:name w:val="List Paragraph"/>
    <w:basedOn w:val="Normal"/>
    <w:uiPriority w:val="34"/>
    <w:qFormat/>
    <w:rsid w:val="00880C9D"/>
    <w:pPr>
      <w:ind w:left="720"/>
      <w:contextualSpacing/>
    </w:pPr>
  </w:style>
  <w:style w:type="character" w:styleId="Hyperlink">
    <w:name w:val="Hyperlink"/>
    <w:basedOn w:val="DefaultParagraphFont"/>
    <w:rsid w:val="00EA087D"/>
    <w:rPr>
      <w:color w:val="0000FF" w:themeColor="hyperlink"/>
      <w:u w:val="single"/>
    </w:rPr>
  </w:style>
  <w:style w:type="character" w:styleId="CommentReference">
    <w:name w:val="annotation reference"/>
    <w:basedOn w:val="DefaultParagraphFont"/>
    <w:rsid w:val="00592A59"/>
    <w:rPr>
      <w:sz w:val="16"/>
      <w:szCs w:val="16"/>
    </w:rPr>
  </w:style>
  <w:style w:type="paragraph" w:styleId="CommentText">
    <w:name w:val="annotation text"/>
    <w:basedOn w:val="Normal"/>
    <w:link w:val="CommentTextChar"/>
    <w:rsid w:val="00592A59"/>
  </w:style>
  <w:style w:type="character" w:customStyle="1" w:styleId="CommentTextChar">
    <w:name w:val="Comment Text Char"/>
    <w:basedOn w:val="DefaultParagraphFont"/>
    <w:link w:val="CommentText"/>
    <w:rsid w:val="00592A59"/>
  </w:style>
  <w:style w:type="paragraph" w:styleId="CommentSubject">
    <w:name w:val="annotation subject"/>
    <w:basedOn w:val="CommentText"/>
    <w:next w:val="CommentText"/>
    <w:link w:val="CommentSubjectChar"/>
    <w:rsid w:val="00592A59"/>
    <w:rPr>
      <w:b/>
      <w:bCs/>
    </w:rPr>
  </w:style>
  <w:style w:type="character" w:customStyle="1" w:styleId="CommentSubjectChar">
    <w:name w:val="Comment Subject Char"/>
    <w:basedOn w:val="CommentTextChar"/>
    <w:link w:val="CommentSubject"/>
    <w:rsid w:val="00592A59"/>
    <w:rPr>
      <w:b/>
      <w:bCs/>
    </w:rPr>
  </w:style>
  <w:style w:type="paragraph" w:customStyle="1" w:styleId="Default">
    <w:name w:val="Default"/>
    <w:rsid w:val="002F378A"/>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rsid w:val="00BF211F"/>
    <w:rPr>
      <w:color w:val="800080" w:themeColor="followedHyperlink"/>
      <w:u w:val="single"/>
    </w:rPr>
  </w:style>
  <w:style w:type="paragraph" w:styleId="NoSpacing">
    <w:name w:val="No Spacing"/>
    <w:uiPriority w:val="1"/>
    <w:qFormat/>
    <w:rsid w:val="00774EAA"/>
    <w:rPr>
      <w:rFonts w:eastAsiaTheme="minorHAnsi" w:cstheme="minorBidi"/>
      <w:sz w:val="22"/>
      <w:szCs w:val="22"/>
    </w:rPr>
  </w:style>
  <w:style w:type="paragraph" w:styleId="PlainText">
    <w:name w:val="Plain Text"/>
    <w:basedOn w:val="Normal"/>
    <w:link w:val="PlainTextChar"/>
    <w:uiPriority w:val="99"/>
    <w:unhideWhenUsed/>
    <w:rsid w:val="00AE4602"/>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AE4602"/>
    <w:rPr>
      <w:rFonts w:ascii="Calibri" w:eastAsiaTheme="minorHAnsi" w:hAnsi="Calibri" w:cstheme="minorBidi"/>
      <w:sz w:val="22"/>
      <w:szCs w:val="21"/>
    </w:rPr>
  </w:style>
  <w:style w:type="paragraph" w:styleId="NormalWeb">
    <w:name w:val="Normal (Web)"/>
    <w:basedOn w:val="Normal"/>
    <w:uiPriority w:val="99"/>
    <w:unhideWhenUsed/>
    <w:rsid w:val="00735D3F"/>
    <w:pPr>
      <w:spacing w:before="100" w:beforeAutospacing="1" w:after="240"/>
    </w:pPr>
    <w:rPr>
      <w:sz w:val="24"/>
      <w:szCs w:val="24"/>
    </w:rPr>
  </w:style>
  <w:style w:type="character" w:customStyle="1" w:styleId="FooterChar">
    <w:name w:val="Footer Char"/>
    <w:basedOn w:val="DefaultParagraphFont"/>
    <w:link w:val="Footer"/>
    <w:uiPriority w:val="99"/>
    <w:rsid w:val="007A44C9"/>
  </w:style>
  <w:style w:type="character" w:styleId="PlaceholderText">
    <w:name w:val="Placeholder Text"/>
    <w:basedOn w:val="DefaultParagraphFont"/>
    <w:uiPriority w:val="99"/>
    <w:semiHidden/>
    <w:rsid w:val="007152A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019220">
      <w:bodyDiv w:val="1"/>
      <w:marLeft w:val="0"/>
      <w:marRight w:val="0"/>
      <w:marTop w:val="0"/>
      <w:marBottom w:val="0"/>
      <w:divBdr>
        <w:top w:val="none" w:sz="0" w:space="0" w:color="auto"/>
        <w:left w:val="none" w:sz="0" w:space="0" w:color="auto"/>
        <w:bottom w:val="none" w:sz="0" w:space="0" w:color="auto"/>
        <w:right w:val="none" w:sz="0" w:space="0" w:color="auto"/>
      </w:divBdr>
    </w:div>
    <w:div w:id="1025405809">
      <w:bodyDiv w:val="1"/>
      <w:marLeft w:val="0"/>
      <w:marRight w:val="0"/>
      <w:marTop w:val="0"/>
      <w:marBottom w:val="0"/>
      <w:divBdr>
        <w:top w:val="none" w:sz="0" w:space="0" w:color="auto"/>
        <w:left w:val="none" w:sz="0" w:space="0" w:color="auto"/>
        <w:bottom w:val="none" w:sz="0" w:space="0" w:color="auto"/>
        <w:right w:val="none" w:sz="0" w:space="0" w:color="auto"/>
      </w:divBdr>
    </w:div>
    <w:div w:id="1142844090">
      <w:bodyDiv w:val="1"/>
      <w:marLeft w:val="0"/>
      <w:marRight w:val="0"/>
      <w:marTop w:val="0"/>
      <w:marBottom w:val="0"/>
      <w:divBdr>
        <w:top w:val="none" w:sz="0" w:space="0" w:color="auto"/>
        <w:left w:val="none" w:sz="0" w:space="0" w:color="auto"/>
        <w:bottom w:val="none" w:sz="0" w:space="0" w:color="auto"/>
        <w:right w:val="none" w:sz="0" w:space="0" w:color="auto"/>
      </w:divBdr>
    </w:div>
    <w:div w:id="1237940291">
      <w:bodyDiv w:val="1"/>
      <w:marLeft w:val="0"/>
      <w:marRight w:val="0"/>
      <w:marTop w:val="0"/>
      <w:marBottom w:val="0"/>
      <w:divBdr>
        <w:top w:val="none" w:sz="0" w:space="0" w:color="auto"/>
        <w:left w:val="none" w:sz="0" w:space="0" w:color="auto"/>
        <w:bottom w:val="none" w:sz="0" w:space="0" w:color="auto"/>
        <w:right w:val="none" w:sz="0" w:space="0" w:color="auto"/>
      </w:divBdr>
    </w:div>
    <w:div w:id="1438601845">
      <w:bodyDiv w:val="1"/>
      <w:marLeft w:val="0"/>
      <w:marRight w:val="0"/>
      <w:marTop w:val="0"/>
      <w:marBottom w:val="0"/>
      <w:divBdr>
        <w:top w:val="none" w:sz="0" w:space="0" w:color="auto"/>
        <w:left w:val="none" w:sz="0" w:space="0" w:color="auto"/>
        <w:bottom w:val="none" w:sz="0" w:space="0" w:color="auto"/>
        <w:right w:val="none" w:sz="0" w:space="0" w:color="auto"/>
      </w:divBdr>
      <w:divsChild>
        <w:div w:id="479343482">
          <w:marLeft w:val="0"/>
          <w:marRight w:val="0"/>
          <w:marTop w:val="0"/>
          <w:marBottom w:val="0"/>
          <w:divBdr>
            <w:top w:val="none" w:sz="0" w:space="0" w:color="auto"/>
            <w:left w:val="none" w:sz="0" w:space="0" w:color="auto"/>
            <w:bottom w:val="none" w:sz="0" w:space="0" w:color="auto"/>
            <w:right w:val="none" w:sz="0" w:space="0" w:color="auto"/>
          </w:divBdr>
          <w:divsChild>
            <w:div w:id="237786944">
              <w:marLeft w:val="0"/>
              <w:marRight w:val="0"/>
              <w:marTop w:val="0"/>
              <w:marBottom w:val="0"/>
              <w:divBdr>
                <w:top w:val="none" w:sz="0" w:space="0" w:color="auto"/>
                <w:left w:val="none" w:sz="0" w:space="0" w:color="auto"/>
                <w:bottom w:val="none" w:sz="0" w:space="0" w:color="auto"/>
                <w:right w:val="none" w:sz="0" w:space="0" w:color="auto"/>
              </w:divBdr>
            </w:div>
            <w:div w:id="484902115">
              <w:marLeft w:val="0"/>
              <w:marRight w:val="0"/>
              <w:marTop w:val="0"/>
              <w:marBottom w:val="0"/>
              <w:divBdr>
                <w:top w:val="none" w:sz="0" w:space="0" w:color="auto"/>
                <w:left w:val="none" w:sz="0" w:space="0" w:color="auto"/>
                <w:bottom w:val="none" w:sz="0" w:space="0" w:color="auto"/>
                <w:right w:val="none" w:sz="0" w:space="0" w:color="auto"/>
              </w:divBdr>
            </w:div>
            <w:div w:id="599261351">
              <w:marLeft w:val="0"/>
              <w:marRight w:val="0"/>
              <w:marTop w:val="0"/>
              <w:marBottom w:val="0"/>
              <w:divBdr>
                <w:top w:val="none" w:sz="0" w:space="0" w:color="auto"/>
                <w:left w:val="none" w:sz="0" w:space="0" w:color="auto"/>
                <w:bottom w:val="none" w:sz="0" w:space="0" w:color="auto"/>
                <w:right w:val="none" w:sz="0" w:space="0" w:color="auto"/>
              </w:divBdr>
            </w:div>
            <w:div w:id="839194984">
              <w:marLeft w:val="0"/>
              <w:marRight w:val="0"/>
              <w:marTop w:val="0"/>
              <w:marBottom w:val="0"/>
              <w:divBdr>
                <w:top w:val="none" w:sz="0" w:space="0" w:color="auto"/>
                <w:left w:val="none" w:sz="0" w:space="0" w:color="auto"/>
                <w:bottom w:val="none" w:sz="0" w:space="0" w:color="auto"/>
                <w:right w:val="none" w:sz="0" w:space="0" w:color="auto"/>
              </w:divBdr>
            </w:div>
            <w:div w:id="868294322">
              <w:marLeft w:val="0"/>
              <w:marRight w:val="0"/>
              <w:marTop w:val="0"/>
              <w:marBottom w:val="0"/>
              <w:divBdr>
                <w:top w:val="none" w:sz="0" w:space="0" w:color="auto"/>
                <w:left w:val="none" w:sz="0" w:space="0" w:color="auto"/>
                <w:bottom w:val="none" w:sz="0" w:space="0" w:color="auto"/>
                <w:right w:val="none" w:sz="0" w:space="0" w:color="auto"/>
              </w:divBdr>
            </w:div>
            <w:div w:id="914047099">
              <w:marLeft w:val="0"/>
              <w:marRight w:val="0"/>
              <w:marTop w:val="0"/>
              <w:marBottom w:val="0"/>
              <w:divBdr>
                <w:top w:val="none" w:sz="0" w:space="0" w:color="auto"/>
                <w:left w:val="none" w:sz="0" w:space="0" w:color="auto"/>
                <w:bottom w:val="none" w:sz="0" w:space="0" w:color="auto"/>
                <w:right w:val="none" w:sz="0" w:space="0" w:color="auto"/>
              </w:divBdr>
            </w:div>
            <w:div w:id="931667007">
              <w:marLeft w:val="0"/>
              <w:marRight w:val="0"/>
              <w:marTop w:val="0"/>
              <w:marBottom w:val="0"/>
              <w:divBdr>
                <w:top w:val="none" w:sz="0" w:space="0" w:color="auto"/>
                <w:left w:val="none" w:sz="0" w:space="0" w:color="auto"/>
                <w:bottom w:val="none" w:sz="0" w:space="0" w:color="auto"/>
                <w:right w:val="none" w:sz="0" w:space="0" w:color="auto"/>
              </w:divBdr>
            </w:div>
            <w:div w:id="945382991">
              <w:marLeft w:val="0"/>
              <w:marRight w:val="0"/>
              <w:marTop w:val="0"/>
              <w:marBottom w:val="0"/>
              <w:divBdr>
                <w:top w:val="none" w:sz="0" w:space="0" w:color="auto"/>
                <w:left w:val="none" w:sz="0" w:space="0" w:color="auto"/>
                <w:bottom w:val="none" w:sz="0" w:space="0" w:color="auto"/>
                <w:right w:val="none" w:sz="0" w:space="0" w:color="auto"/>
              </w:divBdr>
            </w:div>
            <w:div w:id="1222791839">
              <w:marLeft w:val="0"/>
              <w:marRight w:val="0"/>
              <w:marTop w:val="0"/>
              <w:marBottom w:val="0"/>
              <w:divBdr>
                <w:top w:val="none" w:sz="0" w:space="0" w:color="auto"/>
                <w:left w:val="none" w:sz="0" w:space="0" w:color="auto"/>
                <w:bottom w:val="none" w:sz="0" w:space="0" w:color="auto"/>
                <w:right w:val="none" w:sz="0" w:space="0" w:color="auto"/>
              </w:divBdr>
            </w:div>
            <w:div w:id="1226069786">
              <w:marLeft w:val="0"/>
              <w:marRight w:val="0"/>
              <w:marTop w:val="0"/>
              <w:marBottom w:val="0"/>
              <w:divBdr>
                <w:top w:val="none" w:sz="0" w:space="0" w:color="auto"/>
                <w:left w:val="none" w:sz="0" w:space="0" w:color="auto"/>
                <w:bottom w:val="none" w:sz="0" w:space="0" w:color="auto"/>
                <w:right w:val="none" w:sz="0" w:space="0" w:color="auto"/>
              </w:divBdr>
            </w:div>
            <w:div w:id="1501579437">
              <w:marLeft w:val="0"/>
              <w:marRight w:val="0"/>
              <w:marTop w:val="0"/>
              <w:marBottom w:val="0"/>
              <w:divBdr>
                <w:top w:val="none" w:sz="0" w:space="0" w:color="auto"/>
                <w:left w:val="none" w:sz="0" w:space="0" w:color="auto"/>
                <w:bottom w:val="none" w:sz="0" w:space="0" w:color="auto"/>
                <w:right w:val="none" w:sz="0" w:space="0" w:color="auto"/>
              </w:divBdr>
            </w:div>
            <w:div w:id="1588072364">
              <w:marLeft w:val="0"/>
              <w:marRight w:val="0"/>
              <w:marTop w:val="0"/>
              <w:marBottom w:val="0"/>
              <w:divBdr>
                <w:top w:val="none" w:sz="0" w:space="0" w:color="auto"/>
                <w:left w:val="none" w:sz="0" w:space="0" w:color="auto"/>
                <w:bottom w:val="none" w:sz="0" w:space="0" w:color="auto"/>
                <w:right w:val="none" w:sz="0" w:space="0" w:color="auto"/>
              </w:divBdr>
            </w:div>
            <w:div w:id="1640961905">
              <w:marLeft w:val="0"/>
              <w:marRight w:val="0"/>
              <w:marTop w:val="0"/>
              <w:marBottom w:val="0"/>
              <w:divBdr>
                <w:top w:val="none" w:sz="0" w:space="0" w:color="auto"/>
                <w:left w:val="none" w:sz="0" w:space="0" w:color="auto"/>
                <w:bottom w:val="none" w:sz="0" w:space="0" w:color="auto"/>
                <w:right w:val="none" w:sz="0" w:space="0" w:color="auto"/>
              </w:divBdr>
            </w:div>
            <w:div w:id="211420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685995">
      <w:bodyDiv w:val="1"/>
      <w:marLeft w:val="0"/>
      <w:marRight w:val="0"/>
      <w:marTop w:val="0"/>
      <w:marBottom w:val="0"/>
      <w:divBdr>
        <w:top w:val="none" w:sz="0" w:space="0" w:color="auto"/>
        <w:left w:val="none" w:sz="0" w:space="0" w:color="auto"/>
        <w:bottom w:val="none" w:sz="0" w:space="0" w:color="auto"/>
        <w:right w:val="none" w:sz="0" w:space="0" w:color="auto"/>
      </w:divBdr>
    </w:div>
    <w:div w:id="1653027121">
      <w:bodyDiv w:val="1"/>
      <w:marLeft w:val="0"/>
      <w:marRight w:val="0"/>
      <w:marTop w:val="0"/>
      <w:marBottom w:val="0"/>
      <w:divBdr>
        <w:top w:val="none" w:sz="0" w:space="0" w:color="auto"/>
        <w:left w:val="none" w:sz="0" w:space="0" w:color="auto"/>
        <w:bottom w:val="none" w:sz="0" w:space="0" w:color="auto"/>
        <w:right w:val="none" w:sz="0" w:space="0" w:color="auto"/>
      </w:divBdr>
    </w:div>
    <w:div w:id="1749617365">
      <w:bodyDiv w:val="1"/>
      <w:marLeft w:val="0"/>
      <w:marRight w:val="0"/>
      <w:marTop w:val="0"/>
      <w:marBottom w:val="0"/>
      <w:divBdr>
        <w:top w:val="none" w:sz="0" w:space="0" w:color="auto"/>
        <w:left w:val="none" w:sz="0" w:space="0" w:color="auto"/>
        <w:bottom w:val="none" w:sz="0" w:space="0" w:color="auto"/>
        <w:right w:val="none" w:sz="0" w:space="0" w:color="auto"/>
      </w:divBdr>
      <w:divsChild>
        <w:div w:id="159588193">
          <w:marLeft w:val="0"/>
          <w:marRight w:val="0"/>
          <w:marTop w:val="0"/>
          <w:marBottom w:val="0"/>
          <w:divBdr>
            <w:top w:val="none" w:sz="0" w:space="0" w:color="auto"/>
            <w:left w:val="none" w:sz="0" w:space="0" w:color="auto"/>
            <w:bottom w:val="none" w:sz="0" w:space="0" w:color="auto"/>
            <w:right w:val="none" w:sz="0" w:space="0" w:color="auto"/>
          </w:divBdr>
          <w:divsChild>
            <w:div w:id="39130560">
              <w:marLeft w:val="0"/>
              <w:marRight w:val="0"/>
              <w:marTop w:val="0"/>
              <w:marBottom w:val="0"/>
              <w:divBdr>
                <w:top w:val="none" w:sz="0" w:space="0" w:color="auto"/>
                <w:left w:val="none" w:sz="0" w:space="0" w:color="auto"/>
                <w:bottom w:val="none" w:sz="0" w:space="0" w:color="auto"/>
                <w:right w:val="none" w:sz="0" w:space="0" w:color="auto"/>
              </w:divBdr>
              <w:divsChild>
                <w:div w:id="106961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Jlombard@atlantaregional.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documents.atlantaregional.com/plan2040/docs/lu_plan2040_development_guide_0711.pd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cuments.atlantaregional.com/plan2040/docs/lu_UGPM2011adopted11x17.pdf" TargetMode="External"/><Relationship Id="rId5" Type="http://schemas.openxmlformats.org/officeDocument/2006/relationships/settings" Target="settings.xml"/><Relationship Id="rId15" Type="http://schemas.openxmlformats.org/officeDocument/2006/relationships/hyperlink" Target="http://transfers.atlantaregional.com/" TargetMode="External"/><Relationship Id="rId10" Type="http://schemas.openxmlformats.org/officeDocument/2006/relationships/oleObject" Target="embeddings/oleObject1.bin"/><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mghani@atlantaregion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D0E317-1E7D-4F92-8BCF-6FC64CFB0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4</Pages>
  <Words>826</Words>
  <Characters>5306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Activity Center/Town Center Investment Policy Studies</vt:lpstr>
    </vt:vector>
  </TitlesOfParts>
  <Company>arc</Company>
  <LinksUpToDate>false</LinksUpToDate>
  <CharactersWithSpaces>6120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Activity Center/Town Center Investment Policy Studies</dc:title>
  <dc:creator>DANR</dc:creator>
  <cp:lastModifiedBy>amyg</cp:lastModifiedBy>
  <cp:revision>9</cp:revision>
  <cp:lastPrinted>2012-09-27T20:19:00Z</cp:lastPrinted>
  <dcterms:created xsi:type="dcterms:W3CDTF">2013-09-25T14:39:00Z</dcterms:created>
  <dcterms:modified xsi:type="dcterms:W3CDTF">2013-09-26T20:27:00Z</dcterms:modified>
</cp:coreProperties>
</file>